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751" w:rsidRDefault="00497B23" w:rsidP="00497B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IE"/>
        </w:rPr>
        <w:drawing>
          <wp:anchor distT="0" distB="0" distL="114300" distR="114300" simplePos="0" relativeHeight="251665408" behindDoc="0" locked="0" layoutInCell="1" allowOverlap="1" wp14:anchorId="40AED6A4" wp14:editId="0E6D366F">
            <wp:simplePos x="0" y="0"/>
            <wp:positionH relativeFrom="page">
              <wp:posOffset>6230188</wp:posOffset>
            </wp:positionH>
            <wp:positionV relativeFrom="page">
              <wp:posOffset>14402</wp:posOffset>
            </wp:positionV>
            <wp:extent cx="1319530" cy="62039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IE"/>
        </w:rPr>
        <w:drawing>
          <wp:anchor distT="0" distB="0" distL="114300" distR="114300" simplePos="0" relativeHeight="251667456" behindDoc="0" locked="0" layoutInCell="1" allowOverlap="1" wp14:anchorId="6D32BAA1" wp14:editId="4E2EA7D3">
            <wp:simplePos x="0" y="0"/>
            <wp:positionH relativeFrom="margin">
              <wp:posOffset>-890270</wp:posOffset>
            </wp:positionH>
            <wp:positionV relativeFrom="margin">
              <wp:posOffset>-890270</wp:posOffset>
            </wp:positionV>
            <wp:extent cx="1781175" cy="6191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0B90" w:rsidRPr="00FA32B3" w:rsidRDefault="004D5911" w:rsidP="00FA32B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Accountability to Affected Population</w:t>
      </w:r>
      <w:r w:rsidR="00CD68F9">
        <w:rPr>
          <w:rFonts w:ascii="Times New Roman" w:hAnsi="Times New Roman" w:cs="Times New Roman"/>
          <w:b/>
          <w:sz w:val="24"/>
          <w:szCs w:val="24"/>
        </w:rPr>
        <w:t xml:space="preserve"> Plan</w:t>
      </w:r>
    </w:p>
    <w:p w:rsidR="00FA32B3" w:rsidRDefault="00CD68F9" w:rsidP="00FA32B3">
      <w:pPr>
        <w:rPr>
          <w:rFonts w:ascii="Times New Roman" w:hAnsi="Times New Roman" w:cs="Times New Roman"/>
          <w:b/>
          <w:sz w:val="24"/>
          <w:szCs w:val="24"/>
        </w:rPr>
      </w:pPr>
      <w:r w:rsidRPr="00FA32B3">
        <w:rPr>
          <w:rFonts w:ascii="Times New Roman" w:hAnsi="Times New Roman" w:cs="Times New Roman"/>
          <w:b/>
          <w:noProof/>
          <w:sz w:val="24"/>
          <w:szCs w:val="24"/>
          <w:lang w:val="en-IE" w:eastAsia="en-I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435D9A" wp14:editId="6C6A96B6">
                <wp:simplePos x="0" y="0"/>
                <wp:positionH relativeFrom="margin">
                  <wp:posOffset>-97278</wp:posOffset>
                </wp:positionH>
                <wp:positionV relativeFrom="paragraph">
                  <wp:posOffset>111544</wp:posOffset>
                </wp:positionV>
                <wp:extent cx="5870643" cy="992221"/>
                <wp:effectExtent l="0" t="0" r="15875" b="177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0643" cy="992221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B66" w:rsidRPr="00A5576A" w:rsidRDefault="004D5911" w:rsidP="00E75B66">
                            <w:pPr>
                              <w:jc w:val="both"/>
                              <w:rPr>
                                <w:rStyle w:val="Hyperlink"/>
                                <w:rFonts w:ascii="Times New Roman" w:hAnsi="Times New Roman"/>
                                <w:bCs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The Accountability to Affected Population</w:t>
                            </w:r>
                            <w:r w:rsidR="0066319E">
                              <w:rPr>
                                <w:rFonts w:ascii="Times New Roman" w:hAnsi="Times New Roman" w:cs="Times New Roman"/>
                              </w:rPr>
                              <w:t xml:space="preserve"> Plan</w:t>
                            </w:r>
                            <w:r w:rsidR="00497B23">
                              <w:rPr>
                                <w:rFonts w:ascii="Times New Roman" w:hAnsi="Times New Roman" w:cs="Times New Roman"/>
                              </w:rPr>
                              <w:t>/</w:t>
                            </w:r>
                            <w:r w:rsidR="0066319E">
                              <w:rPr>
                                <w:rFonts w:ascii="Times New Roman" w:hAnsi="Times New Roman" w:cs="Times New Roman"/>
                              </w:rPr>
                              <w:t>Framework</w:t>
                            </w:r>
                            <w:r w:rsidR="00A5576A" w:rsidRPr="00A5576A">
                              <w:rPr>
                                <w:rFonts w:ascii="Times New Roman" w:hAnsi="Times New Roman" w:cs="Times New Roman"/>
                              </w:rPr>
                              <w:t xml:space="preserve"> should be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no longer than one (1) page</w:t>
                            </w:r>
                            <w:r w:rsidR="00A5576A" w:rsidRPr="00A5576A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E75B66" w:rsidRPr="00A5576A">
                              <w:rPr>
                                <w:rFonts w:ascii="Times New Roman" w:hAnsi="Times New Roman" w:cs="Times New Roman"/>
                              </w:rPr>
                              <w:t>(font</w:t>
                            </w:r>
                            <w:r w:rsidR="00F20252">
                              <w:rPr>
                                <w:rFonts w:ascii="Times New Roman" w:hAnsi="Times New Roman" w:cs="Times New Roman"/>
                              </w:rPr>
                              <w:t xml:space="preserve"> –</w:t>
                            </w:r>
                            <w:r w:rsidR="00E75B66" w:rsidRPr="00A5576A">
                              <w:rPr>
                                <w:rFonts w:ascii="Times New Roman" w:hAnsi="Times New Roman" w:cs="Times New Roman"/>
                              </w:rPr>
                              <w:t xml:space="preserve"> Times New Roman 11 Justified Text) when filled – applicant must remove instructions/guidelines </w:t>
                            </w:r>
                            <w:r w:rsidR="00FA32B3">
                              <w:rPr>
                                <w:rFonts w:ascii="Times New Roman" w:hAnsi="Times New Roman" w:cs="Times New Roman"/>
                              </w:rPr>
                              <w:t xml:space="preserve">herein and </w:t>
                            </w:r>
                            <w:r w:rsidR="00E75B66" w:rsidRPr="00A5576A">
                              <w:rPr>
                                <w:rFonts w:ascii="Times New Roman" w:hAnsi="Times New Roman" w:cs="Times New Roman"/>
                              </w:rPr>
                              <w:t xml:space="preserve">given under each section of </w:t>
                            </w:r>
                            <w:r w:rsidR="00A5576A" w:rsidRPr="00A5576A">
                              <w:rPr>
                                <w:rFonts w:ascii="Times New Roman" w:hAnsi="Times New Roman" w:cs="Times New Roman"/>
                              </w:rPr>
                              <w:t xml:space="preserve">this </w:t>
                            </w:r>
                            <w:r w:rsidR="00E75B66" w:rsidRPr="00A5576A">
                              <w:rPr>
                                <w:rFonts w:ascii="Times New Roman" w:hAnsi="Times New Roman" w:cs="Times New Roman"/>
                              </w:rPr>
                              <w:t xml:space="preserve">template. Please </w:t>
                            </w:r>
                            <w:r w:rsidR="00A5576A" w:rsidRPr="00A5576A">
                              <w:rPr>
                                <w:rFonts w:ascii="Times New Roman" w:hAnsi="Times New Roman" w:cs="Times New Roman"/>
                              </w:rPr>
                              <w:t xml:space="preserve">also </w:t>
                            </w:r>
                            <w:r w:rsidR="00E75B66" w:rsidRPr="00A5576A">
                              <w:rPr>
                                <w:rFonts w:ascii="Times New Roman" w:hAnsi="Times New Roman" w:cs="Times New Roman"/>
                              </w:rPr>
                              <w:t>refer to the</w:t>
                            </w:r>
                            <w:r w:rsidR="00332C3B">
                              <w:rPr>
                                <w:rFonts w:ascii="Times New Roman" w:hAnsi="Times New Roman" w:cs="Times New Roman"/>
                              </w:rPr>
                              <w:t xml:space="preserve"> Accountability to Affected Population</w:t>
                            </w:r>
                            <w:r w:rsidR="00A5576A" w:rsidRPr="00A5576A">
                              <w:rPr>
                                <w:rFonts w:ascii="Times New Roman" w:hAnsi="Times New Roman" w:cs="Times New Roman"/>
                              </w:rPr>
                              <w:t xml:space="preserve"> section of </w:t>
                            </w:r>
                            <w:bookmarkStart w:id="0" w:name="_GoBack"/>
                            <w:r w:rsidR="00E75B66" w:rsidRPr="00252368">
                              <w:rPr>
                                <w:rFonts w:ascii="Times New Roman" w:hAnsi="Times New Roman" w:cs="Times New Roman"/>
                                <w:bCs/>
                                <w:i/>
                                <w:color w:val="0000FF"/>
                              </w:rPr>
                              <w:t>Proposal Development Guidelines</w:t>
                            </w:r>
                            <w:bookmarkEnd w:id="0"/>
                            <w:r w:rsidR="00A5576A" w:rsidRPr="00A5576A">
                              <w:rPr>
                                <w:rFonts w:ascii="Times New Roman" w:hAnsi="Times New Roman" w:cs="Times New Roman"/>
                              </w:rPr>
                              <w:t xml:space="preserve"> for </w:t>
                            </w:r>
                            <w:r w:rsidR="00CD535B">
                              <w:rPr>
                                <w:rFonts w:ascii="Times New Roman" w:hAnsi="Times New Roman" w:cs="Times New Roman"/>
                              </w:rPr>
                              <w:t>further</w:t>
                            </w:r>
                            <w:r w:rsidR="00A5576A" w:rsidRPr="00A5576A">
                              <w:rPr>
                                <w:rFonts w:ascii="Times New Roman" w:hAnsi="Times New Roman" w:cs="Times New Roman"/>
                              </w:rPr>
                              <w:t xml:space="preserve"> guidance.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435D9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7.65pt;margin-top:8.8pt;width:462.25pt;height:78.1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" fillcolor="#e2efd9 [665]" strokeweight=".5pt">
                <v:textbox>
                  <w:txbxContent>
                    <w:p w:rsidR="00E75B66" w:rsidRPr="00A5576A" w:rsidRDefault="004D5911" w:rsidP="00E75B66">
                      <w:pPr>
                        <w:jc w:val="both"/>
                        <w:rPr>
                          <w:rStyle w:val="Hyperlink"/>
                          <w:rFonts w:ascii="Times New Roman" w:hAnsi="Times New Roman"/>
                          <w:bCs/>
                          <w:i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The Accountability to Affected Population</w:t>
                      </w:r>
                      <w:r w:rsidR="0066319E">
                        <w:rPr>
                          <w:rFonts w:ascii="Times New Roman" w:hAnsi="Times New Roman" w:cs="Times New Roman"/>
                        </w:rPr>
                        <w:t xml:space="preserve"> Plan</w:t>
                      </w:r>
                      <w:r w:rsidR="00497B23">
                        <w:rPr>
                          <w:rFonts w:ascii="Times New Roman" w:hAnsi="Times New Roman" w:cs="Times New Roman"/>
                        </w:rPr>
                        <w:t>/</w:t>
                      </w:r>
                      <w:r w:rsidR="0066319E">
                        <w:rPr>
                          <w:rFonts w:ascii="Times New Roman" w:hAnsi="Times New Roman" w:cs="Times New Roman"/>
                        </w:rPr>
                        <w:t>Framework</w:t>
                      </w:r>
                      <w:r w:rsidR="00A5576A" w:rsidRPr="00A5576A">
                        <w:rPr>
                          <w:rFonts w:ascii="Times New Roman" w:hAnsi="Times New Roman" w:cs="Times New Roman"/>
                        </w:rPr>
                        <w:t xml:space="preserve"> should be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no longer than one (1) page</w:t>
                      </w:r>
                      <w:r w:rsidR="00A5576A" w:rsidRPr="00A5576A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E75B66" w:rsidRPr="00A5576A">
                        <w:rPr>
                          <w:rFonts w:ascii="Times New Roman" w:hAnsi="Times New Roman" w:cs="Times New Roman"/>
                        </w:rPr>
                        <w:t>(font</w:t>
                      </w:r>
                      <w:r w:rsidR="00F20252">
                        <w:rPr>
                          <w:rFonts w:ascii="Times New Roman" w:hAnsi="Times New Roman" w:cs="Times New Roman"/>
                        </w:rPr>
                        <w:t xml:space="preserve"> –</w:t>
                      </w:r>
                      <w:r w:rsidR="00E75B66" w:rsidRPr="00A5576A">
                        <w:rPr>
                          <w:rFonts w:ascii="Times New Roman" w:hAnsi="Times New Roman" w:cs="Times New Roman"/>
                        </w:rPr>
                        <w:t xml:space="preserve"> Times New Roman 11 Justified Text) when filled – applicant must remove instructions/guidelines </w:t>
                      </w:r>
                      <w:r w:rsidR="00FA32B3">
                        <w:rPr>
                          <w:rFonts w:ascii="Times New Roman" w:hAnsi="Times New Roman" w:cs="Times New Roman"/>
                        </w:rPr>
                        <w:t xml:space="preserve">herein and </w:t>
                      </w:r>
                      <w:r w:rsidR="00E75B66" w:rsidRPr="00A5576A">
                        <w:rPr>
                          <w:rFonts w:ascii="Times New Roman" w:hAnsi="Times New Roman" w:cs="Times New Roman"/>
                        </w:rPr>
                        <w:t xml:space="preserve">given under each section of </w:t>
                      </w:r>
                      <w:r w:rsidR="00A5576A" w:rsidRPr="00A5576A">
                        <w:rPr>
                          <w:rFonts w:ascii="Times New Roman" w:hAnsi="Times New Roman" w:cs="Times New Roman"/>
                        </w:rPr>
                        <w:t xml:space="preserve">this </w:t>
                      </w:r>
                      <w:r w:rsidR="00E75B66" w:rsidRPr="00A5576A">
                        <w:rPr>
                          <w:rFonts w:ascii="Times New Roman" w:hAnsi="Times New Roman" w:cs="Times New Roman"/>
                        </w:rPr>
                        <w:t xml:space="preserve">template. Please </w:t>
                      </w:r>
                      <w:r w:rsidR="00A5576A" w:rsidRPr="00A5576A">
                        <w:rPr>
                          <w:rFonts w:ascii="Times New Roman" w:hAnsi="Times New Roman" w:cs="Times New Roman"/>
                        </w:rPr>
                        <w:t xml:space="preserve">also </w:t>
                      </w:r>
                      <w:r w:rsidR="00E75B66" w:rsidRPr="00A5576A">
                        <w:rPr>
                          <w:rFonts w:ascii="Times New Roman" w:hAnsi="Times New Roman" w:cs="Times New Roman"/>
                        </w:rPr>
                        <w:t>refer to the</w:t>
                      </w:r>
                      <w:r w:rsidR="00332C3B">
                        <w:rPr>
                          <w:rFonts w:ascii="Times New Roman" w:hAnsi="Times New Roman" w:cs="Times New Roman"/>
                        </w:rPr>
                        <w:t xml:space="preserve"> Accountability to Affected Population</w:t>
                      </w:r>
                      <w:r w:rsidR="00A5576A" w:rsidRPr="00A5576A">
                        <w:rPr>
                          <w:rFonts w:ascii="Times New Roman" w:hAnsi="Times New Roman" w:cs="Times New Roman"/>
                        </w:rPr>
                        <w:t xml:space="preserve"> section of </w:t>
                      </w:r>
                      <w:bookmarkStart w:id="1" w:name="_GoBack"/>
                      <w:r w:rsidR="00E75B66" w:rsidRPr="00252368">
                        <w:rPr>
                          <w:rFonts w:ascii="Times New Roman" w:hAnsi="Times New Roman" w:cs="Times New Roman"/>
                          <w:bCs/>
                          <w:i/>
                          <w:color w:val="0000FF"/>
                        </w:rPr>
                        <w:t>Proposal Development Guidelines</w:t>
                      </w:r>
                      <w:bookmarkEnd w:id="1"/>
                      <w:r w:rsidR="00A5576A" w:rsidRPr="00A5576A">
                        <w:rPr>
                          <w:rFonts w:ascii="Times New Roman" w:hAnsi="Times New Roman" w:cs="Times New Roman"/>
                        </w:rPr>
                        <w:t xml:space="preserve"> for </w:t>
                      </w:r>
                      <w:r w:rsidR="00CD535B">
                        <w:rPr>
                          <w:rFonts w:ascii="Times New Roman" w:hAnsi="Times New Roman" w:cs="Times New Roman"/>
                        </w:rPr>
                        <w:t>further</w:t>
                      </w:r>
                      <w:r w:rsidR="00A5576A" w:rsidRPr="00A5576A">
                        <w:rPr>
                          <w:rFonts w:ascii="Times New Roman" w:hAnsi="Times New Roman" w:cs="Times New Roman"/>
                        </w:rPr>
                        <w:t xml:space="preserve"> guidance.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A32B3" w:rsidRPr="00FA32B3" w:rsidRDefault="00FA32B3" w:rsidP="00BC0B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5B66" w:rsidRDefault="00E75B66" w:rsidP="00BC0B90">
      <w:pPr>
        <w:jc w:val="center"/>
        <w:rPr>
          <w:sz w:val="24"/>
          <w:szCs w:val="24"/>
        </w:rPr>
      </w:pPr>
    </w:p>
    <w:p w:rsidR="00497B23" w:rsidRPr="00BC0B90" w:rsidRDefault="00497B23" w:rsidP="00FA32B3">
      <w:pPr>
        <w:rPr>
          <w:sz w:val="24"/>
          <w:szCs w:val="24"/>
        </w:rPr>
      </w:pPr>
    </w:p>
    <w:tbl>
      <w:tblPr>
        <w:tblStyle w:val="TableGrid"/>
        <w:tblW w:w="9214" w:type="dxa"/>
        <w:tblInd w:w="-147" w:type="dxa"/>
        <w:tblLook w:val="04A0" w:firstRow="1" w:lastRow="0" w:firstColumn="1" w:lastColumn="0" w:noHBand="0" w:noVBand="1"/>
      </w:tblPr>
      <w:tblGrid>
        <w:gridCol w:w="9214"/>
      </w:tblGrid>
      <w:tr w:rsidR="00BC0B90" w:rsidRPr="00EC4329" w:rsidTr="00FA32B3">
        <w:tc>
          <w:tcPr>
            <w:tcW w:w="9214" w:type="dxa"/>
            <w:shd w:val="clear" w:color="auto" w:fill="FFE599" w:themeFill="accent4" w:themeFillTint="66"/>
          </w:tcPr>
          <w:p w:rsidR="00BC0B90" w:rsidRPr="00CA276D" w:rsidRDefault="00CD68F9" w:rsidP="00BA7E77">
            <w:pPr>
              <w:rPr>
                <w:rFonts w:asciiTheme="majorBidi" w:hAnsiTheme="majorBidi" w:cstheme="majorBidi"/>
                <w:iCs/>
                <w:color w:val="808080" w:themeColor="background1" w:themeShade="80"/>
              </w:rPr>
            </w:pPr>
            <w:r>
              <w:rPr>
                <w:rFonts w:asciiTheme="majorBidi" w:hAnsiTheme="majorBidi" w:cstheme="majorBidi"/>
                <w:b/>
                <w:iCs/>
              </w:rPr>
              <w:t>Accountability to Affected Population Plan/Framework</w:t>
            </w:r>
            <w:r w:rsidR="00BC0B90">
              <w:rPr>
                <w:rFonts w:asciiTheme="majorBidi" w:hAnsiTheme="majorBidi" w:cstheme="majorBidi"/>
                <w:b/>
                <w:iCs/>
              </w:rPr>
              <w:t xml:space="preserve"> </w:t>
            </w:r>
          </w:p>
        </w:tc>
      </w:tr>
      <w:tr w:rsidR="00BC0B90" w:rsidRPr="00EC4329" w:rsidTr="00FA32B3">
        <w:tc>
          <w:tcPr>
            <w:tcW w:w="9214" w:type="dxa"/>
          </w:tcPr>
          <w:p w:rsidR="00EC2988" w:rsidRDefault="00E75B66" w:rsidP="00F46BDD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>
              <w:rPr>
                <w:rFonts w:asciiTheme="majorBidi" w:eastAsia="PMingLiU" w:hAnsiTheme="majorBidi" w:cstheme="majorBidi"/>
                <w:color w:val="808080"/>
              </w:rPr>
              <w:t xml:space="preserve">Under this section, please provide </w:t>
            </w:r>
            <w:r w:rsidR="00586A2F">
              <w:rPr>
                <w:rFonts w:asciiTheme="majorBidi" w:eastAsia="PMingLiU" w:hAnsiTheme="majorBidi" w:cstheme="majorBidi"/>
                <w:color w:val="808080"/>
              </w:rPr>
              <w:t xml:space="preserve">an 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overview </w:t>
            </w:r>
            <w:r w:rsidR="00EC2988">
              <w:rPr>
                <w:rFonts w:asciiTheme="majorBidi" w:eastAsia="PMingLiU" w:hAnsiTheme="majorBidi" w:cstheme="majorBidi"/>
                <w:color w:val="808080"/>
              </w:rPr>
              <w:t>of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</w:t>
            </w:r>
            <w:r w:rsidR="00586A2F">
              <w:rPr>
                <w:rFonts w:asciiTheme="majorBidi" w:eastAsia="PMingLiU" w:hAnsiTheme="majorBidi" w:cstheme="majorBidi"/>
                <w:color w:val="808080"/>
              </w:rPr>
              <w:t xml:space="preserve">how 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your </w:t>
            </w:r>
            <w:r w:rsidR="00586A2F">
              <w:rPr>
                <w:rFonts w:asciiTheme="majorBidi" w:eastAsia="PMingLiU" w:hAnsiTheme="majorBidi" w:cstheme="majorBidi"/>
                <w:color w:val="808080"/>
              </w:rPr>
              <w:t>organization will include Accountability to Affected Population Plan/Framework</w:t>
            </w:r>
            <w:r w:rsidR="009B6A7E">
              <w:rPr>
                <w:rFonts w:asciiTheme="majorBidi" w:eastAsia="PMingLiU" w:hAnsiTheme="majorBidi" w:cstheme="majorBidi"/>
                <w:color w:val="808080"/>
              </w:rPr>
              <w:t xml:space="preserve"> in the project. Partner/Sub-grantee need to submit an Accountability to Affected Population Plan/Framework </w:t>
            </w:r>
            <w:r w:rsidR="00E44580">
              <w:rPr>
                <w:rFonts w:asciiTheme="majorBidi" w:eastAsia="PMingLiU" w:hAnsiTheme="majorBidi" w:cstheme="majorBidi"/>
                <w:color w:val="808080"/>
              </w:rPr>
              <w:t xml:space="preserve">that is specific to the sector included in the proposal. This plan/framework should describe the following:  </w:t>
            </w:r>
          </w:p>
          <w:p w:rsidR="008C1995" w:rsidRDefault="008C1995" w:rsidP="00F46BDD">
            <w:pPr>
              <w:pStyle w:val="ListParagraph"/>
              <w:numPr>
                <w:ilvl w:val="0"/>
                <w:numId w:val="14"/>
              </w:numPr>
              <w:spacing w:before="240"/>
              <w:jc w:val="both"/>
              <w:rPr>
                <w:rFonts w:asciiTheme="majorBidi" w:hAnsiTheme="majorBidi" w:cstheme="majorBidi"/>
                <w:color w:val="808080"/>
              </w:rPr>
            </w:pPr>
            <w:r w:rsidRPr="008C1995">
              <w:rPr>
                <w:rFonts w:asciiTheme="majorBidi" w:hAnsiTheme="majorBidi" w:cstheme="majorBidi"/>
                <w:color w:val="808080"/>
              </w:rPr>
              <w:t>How the affected population was involved in the program design.</w:t>
            </w:r>
          </w:p>
          <w:p w:rsidR="008C1995" w:rsidRPr="00D01DF5" w:rsidRDefault="008C1995" w:rsidP="00D01DF5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ajorBidi" w:hAnsiTheme="majorBidi" w:cstheme="majorBidi"/>
                <w:color w:val="808080"/>
              </w:rPr>
            </w:pPr>
            <w:r w:rsidRPr="008C1995">
              <w:rPr>
                <w:rFonts w:asciiTheme="majorBidi" w:hAnsiTheme="majorBidi" w:cstheme="majorBidi"/>
                <w:color w:val="808080"/>
              </w:rPr>
              <w:t>What mechanisms</w:t>
            </w:r>
            <w:r w:rsidR="00D35737">
              <w:rPr>
                <w:rFonts w:asciiTheme="majorBidi" w:hAnsiTheme="majorBidi" w:cstheme="majorBidi"/>
                <w:color w:val="808080"/>
              </w:rPr>
              <w:t xml:space="preserve"> (</w:t>
            </w:r>
            <w:r w:rsidR="00D01DF5">
              <w:rPr>
                <w:rFonts w:asciiTheme="majorBidi" w:hAnsiTheme="majorBidi" w:cstheme="majorBidi"/>
                <w:color w:val="808080"/>
              </w:rPr>
              <w:t xml:space="preserve">such as </w:t>
            </w:r>
            <w:r w:rsidR="00D35737" w:rsidRPr="00D35737">
              <w:rPr>
                <w:rFonts w:asciiTheme="majorBidi" w:hAnsiTheme="majorBidi" w:cstheme="majorBidi"/>
                <w:color w:val="808080"/>
              </w:rPr>
              <w:t>Co</w:t>
            </w:r>
            <w:r w:rsidR="00D01DF5">
              <w:rPr>
                <w:rFonts w:asciiTheme="majorBidi" w:hAnsiTheme="majorBidi" w:cstheme="majorBidi"/>
                <w:color w:val="808080"/>
              </w:rPr>
              <w:t>mplaint Response Mechanism</w:t>
            </w:r>
            <w:r w:rsidR="00D35737">
              <w:rPr>
                <w:rFonts w:asciiTheme="majorBidi" w:hAnsiTheme="majorBidi" w:cstheme="majorBidi"/>
                <w:color w:val="808080"/>
              </w:rPr>
              <w:t>)</w:t>
            </w:r>
            <w:r w:rsidRPr="008C1995">
              <w:rPr>
                <w:rFonts w:asciiTheme="majorBidi" w:hAnsiTheme="majorBidi" w:cstheme="majorBidi"/>
                <w:color w:val="808080"/>
              </w:rPr>
              <w:t xml:space="preserve"> are in place to provide program information and receive beneficiary feedback throughout the duration of the project?</w:t>
            </w:r>
          </w:p>
          <w:p w:rsidR="00D01DF5" w:rsidRPr="00D01DF5" w:rsidRDefault="00D01DF5" w:rsidP="00D01DF5">
            <w:pPr>
              <w:pStyle w:val="ListParagraph"/>
              <w:numPr>
                <w:ilvl w:val="0"/>
                <w:numId w:val="14"/>
              </w:numPr>
              <w:rPr>
                <w:rFonts w:asciiTheme="majorBidi" w:hAnsiTheme="majorBidi" w:cstheme="majorBidi"/>
                <w:color w:val="808080"/>
              </w:rPr>
            </w:pPr>
            <w:r w:rsidRPr="00D01DF5">
              <w:rPr>
                <w:rFonts w:asciiTheme="majorBidi" w:hAnsiTheme="majorBidi" w:cstheme="majorBidi"/>
                <w:color w:val="808080"/>
              </w:rPr>
              <w:t>How will beneficiary feedback be incorporated into program implementation</w:t>
            </w:r>
            <w:r w:rsidR="00363064">
              <w:rPr>
                <w:rFonts w:asciiTheme="majorBidi" w:hAnsiTheme="majorBidi" w:cstheme="majorBidi"/>
                <w:color w:val="808080"/>
              </w:rPr>
              <w:t xml:space="preserve"> and what </w:t>
            </w:r>
            <w:r w:rsidRPr="00D01DF5">
              <w:rPr>
                <w:rFonts w:asciiTheme="majorBidi" w:hAnsiTheme="majorBidi" w:cstheme="majorBidi"/>
                <w:color w:val="808080"/>
              </w:rPr>
              <w:t xml:space="preserve">approach </w:t>
            </w:r>
            <w:r>
              <w:rPr>
                <w:rFonts w:asciiTheme="majorBidi" w:hAnsiTheme="majorBidi" w:cstheme="majorBidi"/>
                <w:color w:val="808080"/>
              </w:rPr>
              <w:t xml:space="preserve">will be proposed </w:t>
            </w:r>
            <w:r w:rsidRPr="00D01DF5">
              <w:rPr>
                <w:rFonts w:asciiTheme="majorBidi" w:hAnsiTheme="majorBidi" w:cstheme="majorBidi"/>
                <w:color w:val="808080"/>
              </w:rPr>
              <w:t>that involve the affect</w:t>
            </w:r>
            <w:r>
              <w:rPr>
                <w:rFonts w:asciiTheme="majorBidi" w:hAnsiTheme="majorBidi" w:cstheme="majorBidi"/>
                <w:color w:val="808080"/>
              </w:rPr>
              <w:t xml:space="preserve">ed community in </w:t>
            </w:r>
            <w:r w:rsidRPr="00D01DF5">
              <w:rPr>
                <w:rFonts w:asciiTheme="majorBidi" w:hAnsiTheme="majorBidi" w:cstheme="majorBidi"/>
                <w:color w:val="808080"/>
              </w:rPr>
              <w:t>monitoring and evaluation</w:t>
            </w:r>
            <w:r>
              <w:rPr>
                <w:rFonts w:asciiTheme="majorBidi" w:hAnsiTheme="majorBidi" w:cstheme="majorBidi"/>
                <w:color w:val="808080"/>
              </w:rPr>
              <w:t xml:space="preserve"> of the project progress </w:t>
            </w:r>
            <w:r w:rsidR="00363064">
              <w:rPr>
                <w:rFonts w:asciiTheme="majorBidi" w:hAnsiTheme="majorBidi" w:cstheme="majorBidi"/>
                <w:color w:val="808080"/>
              </w:rPr>
              <w:t>and designing course</w:t>
            </w:r>
            <w:r w:rsidRPr="00D01DF5">
              <w:rPr>
                <w:rFonts w:asciiTheme="majorBidi" w:hAnsiTheme="majorBidi" w:cstheme="majorBidi"/>
                <w:color w:val="808080"/>
              </w:rPr>
              <w:t xml:space="preserve"> corrections as needed.</w:t>
            </w:r>
          </w:p>
          <w:p w:rsidR="008C1995" w:rsidRDefault="008C1995" w:rsidP="008C1995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ajorBidi" w:hAnsiTheme="majorBidi" w:cstheme="majorBidi"/>
                <w:color w:val="808080"/>
              </w:rPr>
            </w:pPr>
            <w:r>
              <w:rPr>
                <w:rFonts w:asciiTheme="majorBidi" w:hAnsiTheme="majorBidi" w:cstheme="majorBidi"/>
                <w:color w:val="808080"/>
              </w:rPr>
              <w:t xml:space="preserve">How </w:t>
            </w:r>
            <w:r w:rsidR="00E57770">
              <w:rPr>
                <w:rFonts w:asciiTheme="majorBidi" w:hAnsiTheme="majorBidi" w:cstheme="majorBidi"/>
                <w:color w:val="808080"/>
              </w:rPr>
              <w:t>partner/sub-grantee</w:t>
            </w:r>
            <w:r>
              <w:rPr>
                <w:rFonts w:asciiTheme="majorBidi" w:hAnsiTheme="majorBidi" w:cstheme="majorBidi"/>
                <w:color w:val="808080"/>
              </w:rPr>
              <w:t xml:space="preserve"> will ensure that feedback and information mechanisms are safe, accessible, and the preferred mechanism for beneficiaries?</w:t>
            </w:r>
          </w:p>
          <w:p w:rsidR="008C1995" w:rsidRDefault="008C1995" w:rsidP="00ED4A4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ajorBidi" w:hAnsiTheme="majorBidi" w:cstheme="majorBidi"/>
                <w:color w:val="808080"/>
              </w:rPr>
            </w:pPr>
            <w:r>
              <w:rPr>
                <w:rFonts w:asciiTheme="majorBidi" w:hAnsiTheme="majorBidi" w:cstheme="majorBidi"/>
                <w:color w:val="808080"/>
              </w:rPr>
              <w:t>How the partner</w:t>
            </w:r>
            <w:r w:rsidR="00E57770">
              <w:rPr>
                <w:rFonts w:asciiTheme="majorBidi" w:hAnsiTheme="majorBidi" w:cstheme="majorBidi"/>
                <w:color w:val="808080"/>
              </w:rPr>
              <w:t>/sub-grantee</w:t>
            </w:r>
            <w:r>
              <w:rPr>
                <w:rFonts w:asciiTheme="majorBidi" w:hAnsiTheme="majorBidi" w:cstheme="majorBidi"/>
                <w:color w:val="808080"/>
              </w:rPr>
              <w:t xml:space="preserve"> will ensure confidentiality and respond to any critical or sensitive protection issues that arise. </w:t>
            </w:r>
          </w:p>
          <w:p w:rsidR="008C1995" w:rsidRPr="008C1995" w:rsidRDefault="008C1995" w:rsidP="00FB1CAE">
            <w:pPr>
              <w:spacing w:before="240"/>
              <w:jc w:val="both"/>
              <w:rPr>
                <w:rFonts w:asciiTheme="majorBidi" w:hAnsiTheme="majorBidi" w:cstheme="majorBidi"/>
                <w:color w:val="808080"/>
              </w:rPr>
            </w:pPr>
            <w:r>
              <w:rPr>
                <w:rFonts w:asciiTheme="majorBidi" w:hAnsiTheme="majorBidi" w:cstheme="majorBidi"/>
                <w:color w:val="808080"/>
              </w:rPr>
              <w:t>We encourage partners</w:t>
            </w:r>
            <w:r w:rsidR="00F46BDD">
              <w:rPr>
                <w:rFonts w:asciiTheme="majorBidi" w:hAnsiTheme="majorBidi" w:cstheme="majorBidi"/>
                <w:color w:val="808080"/>
              </w:rPr>
              <w:t>/sub-grantee</w:t>
            </w:r>
            <w:r>
              <w:rPr>
                <w:rFonts w:asciiTheme="majorBidi" w:hAnsiTheme="majorBidi" w:cstheme="majorBidi"/>
                <w:color w:val="808080"/>
              </w:rPr>
              <w:t xml:space="preserve"> to align their Accountability to Affected Population plan/framework with the </w:t>
            </w:r>
            <w:hyperlink r:id="rId9" w:history="1">
              <w:r w:rsidRPr="00497B23">
                <w:rPr>
                  <w:rStyle w:val="Hyperlink"/>
                  <w:rFonts w:asciiTheme="majorBidi" w:hAnsiTheme="majorBidi" w:cstheme="majorBidi"/>
                </w:rPr>
                <w:t>IASC’s Five Commitments to Accountability to Affected Population</w:t>
              </w:r>
            </w:hyperlink>
            <w:r>
              <w:rPr>
                <w:rFonts w:asciiTheme="majorBidi" w:hAnsiTheme="majorBidi" w:cstheme="majorBidi"/>
                <w:color w:val="808080"/>
              </w:rPr>
              <w:t xml:space="preserve">. </w:t>
            </w:r>
            <w:r w:rsidR="00F46BDD">
              <w:rPr>
                <w:rFonts w:asciiTheme="majorBidi" w:hAnsiTheme="majorBidi" w:cstheme="majorBidi"/>
                <w:color w:val="808080"/>
              </w:rPr>
              <w:t>USAID/</w:t>
            </w:r>
            <w:r w:rsidR="00FB1CAE">
              <w:rPr>
                <w:rFonts w:asciiTheme="majorBidi" w:hAnsiTheme="majorBidi" w:cstheme="majorBidi"/>
                <w:color w:val="808080"/>
              </w:rPr>
              <w:t>BHA</w:t>
            </w:r>
            <w:r w:rsidR="00F46BDD">
              <w:rPr>
                <w:rFonts w:asciiTheme="majorBidi" w:hAnsiTheme="majorBidi" w:cstheme="majorBidi"/>
                <w:color w:val="808080"/>
              </w:rPr>
              <w:t xml:space="preserve"> will consider funding activities aimed at incorporating beneficiary feedback as part of overall program budgets. </w:t>
            </w:r>
          </w:p>
        </w:tc>
      </w:tr>
    </w:tbl>
    <w:p w:rsidR="00B26B0A" w:rsidRDefault="00B26B0A" w:rsidP="00BC0B90">
      <w:pPr>
        <w:jc w:val="center"/>
      </w:pPr>
    </w:p>
    <w:sectPr w:rsidR="00B26B0A" w:rsidSect="00CD7E49">
      <w:headerReference w:type="default" r:id="rId10"/>
      <w:footerReference w:type="default" r:id="rId11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FEA" w:rsidRDefault="00764FEA" w:rsidP="000B7479">
      <w:pPr>
        <w:spacing w:after="0" w:line="240" w:lineRule="auto"/>
      </w:pPr>
      <w:r>
        <w:separator/>
      </w:r>
    </w:p>
  </w:endnote>
  <w:endnote w:type="continuationSeparator" w:id="0">
    <w:p w:rsidR="00764FEA" w:rsidRDefault="00764FEA" w:rsidP="000B7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55393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B7479" w:rsidRDefault="000B747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236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236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B7479" w:rsidRDefault="000B74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FEA" w:rsidRDefault="00764FEA" w:rsidP="000B7479">
      <w:pPr>
        <w:spacing w:after="0" w:line="240" w:lineRule="auto"/>
      </w:pPr>
      <w:r>
        <w:separator/>
      </w:r>
    </w:p>
  </w:footnote>
  <w:footnote w:type="continuationSeparator" w:id="0">
    <w:p w:rsidR="00764FEA" w:rsidRDefault="00764FEA" w:rsidP="000B7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2B3" w:rsidRPr="00FA32B3" w:rsidRDefault="00FA32B3" w:rsidP="00FA32B3">
    <w:pPr>
      <w:pStyle w:val="Header"/>
      <w:jc w:val="center"/>
      <w:rPr>
        <w:lang w:val="en-I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0C24"/>
    <w:multiLevelType w:val="hybridMultilevel"/>
    <w:tmpl w:val="F0661A88"/>
    <w:lvl w:ilvl="0" w:tplc="18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7E052C3"/>
    <w:multiLevelType w:val="hybridMultilevel"/>
    <w:tmpl w:val="AF5E3EF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AEA4AC"/>
    <w:multiLevelType w:val="hybridMultilevel"/>
    <w:tmpl w:val="DFCEAB1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58F41E5"/>
    <w:multiLevelType w:val="hybridMultilevel"/>
    <w:tmpl w:val="5670969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5275BE"/>
    <w:multiLevelType w:val="hybridMultilevel"/>
    <w:tmpl w:val="8BA24E1C"/>
    <w:lvl w:ilvl="0" w:tplc="2D6615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 w:themeColor="background1" w:themeShade="80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AD002D"/>
    <w:multiLevelType w:val="hybridMultilevel"/>
    <w:tmpl w:val="E47C1BD8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C56809"/>
    <w:multiLevelType w:val="hybridMultilevel"/>
    <w:tmpl w:val="E5580832"/>
    <w:lvl w:ilvl="0" w:tplc="1809000F">
      <w:start w:val="1"/>
      <w:numFmt w:val="decimal"/>
      <w:lvlText w:val="%1."/>
      <w:lvlJc w:val="left"/>
      <w:pPr>
        <w:ind w:left="928" w:hanging="360"/>
      </w:pPr>
    </w:lvl>
    <w:lvl w:ilvl="1" w:tplc="18090019" w:tentative="1">
      <w:start w:val="1"/>
      <w:numFmt w:val="lowerLetter"/>
      <w:lvlText w:val="%2."/>
      <w:lvlJc w:val="left"/>
      <w:pPr>
        <w:ind w:left="1648" w:hanging="360"/>
      </w:pPr>
    </w:lvl>
    <w:lvl w:ilvl="2" w:tplc="1809001B" w:tentative="1">
      <w:start w:val="1"/>
      <w:numFmt w:val="lowerRoman"/>
      <w:lvlText w:val="%3."/>
      <w:lvlJc w:val="right"/>
      <w:pPr>
        <w:ind w:left="2368" w:hanging="180"/>
      </w:pPr>
    </w:lvl>
    <w:lvl w:ilvl="3" w:tplc="1809000F" w:tentative="1">
      <w:start w:val="1"/>
      <w:numFmt w:val="decimal"/>
      <w:lvlText w:val="%4."/>
      <w:lvlJc w:val="left"/>
      <w:pPr>
        <w:ind w:left="3088" w:hanging="360"/>
      </w:pPr>
    </w:lvl>
    <w:lvl w:ilvl="4" w:tplc="18090019" w:tentative="1">
      <w:start w:val="1"/>
      <w:numFmt w:val="lowerLetter"/>
      <w:lvlText w:val="%5."/>
      <w:lvlJc w:val="left"/>
      <w:pPr>
        <w:ind w:left="3808" w:hanging="360"/>
      </w:pPr>
    </w:lvl>
    <w:lvl w:ilvl="5" w:tplc="1809001B" w:tentative="1">
      <w:start w:val="1"/>
      <w:numFmt w:val="lowerRoman"/>
      <w:lvlText w:val="%6."/>
      <w:lvlJc w:val="right"/>
      <w:pPr>
        <w:ind w:left="4528" w:hanging="180"/>
      </w:pPr>
    </w:lvl>
    <w:lvl w:ilvl="6" w:tplc="1809000F" w:tentative="1">
      <w:start w:val="1"/>
      <w:numFmt w:val="decimal"/>
      <w:lvlText w:val="%7."/>
      <w:lvlJc w:val="left"/>
      <w:pPr>
        <w:ind w:left="5248" w:hanging="360"/>
      </w:pPr>
    </w:lvl>
    <w:lvl w:ilvl="7" w:tplc="18090019" w:tentative="1">
      <w:start w:val="1"/>
      <w:numFmt w:val="lowerLetter"/>
      <w:lvlText w:val="%8."/>
      <w:lvlJc w:val="left"/>
      <w:pPr>
        <w:ind w:left="5968" w:hanging="360"/>
      </w:pPr>
    </w:lvl>
    <w:lvl w:ilvl="8" w:tplc="1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415173E6"/>
    <w:multiLevelType w:val="hybridMultilevel"/>
    <w:tmpl w:val="C3E80EC0"/>
    <w:lvl w:ilvl="0" w:tplc="2D661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36975"/>
    <w:multiLevelType w:val="multilevel"/>
    <w:tmpl w:val="F9CEE998"/>
    <w:lvl w:ilvl="0">
      <w:start w:val="1"/>
      <w:numFmt w:val="bullet"/>
      <w:lvlText w:val="●"/>
      <w:lvlJc w:val="left"/>
      <w:pPr>
        <w:ind w:left="360" w:hanging="360"/>
      </w:pPr>
      <w:rPr>
        <w:rFonts w:ascii="Times New Roman" w:eastAsia="Noto Sans Symbols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>
      <w:start w:val="1"/>
      <w:numFmt w:val="bullet"/>
      <w:lvlText w:val="●"/>
      <w:lvlJc w:val="left"/>
      <w:pPr>
        <w:ind w:left="360" w:hanging="360"/>
      </w:pPr>
    </w:lvl>
    <w:lvl w:ilvl="4">
      <w:start w:val="1"/>
      <w:numFmt w:val="bullet"/>
      <w:lvlText w:val="○"/>
      <w:lvlJc w:val="left"/>
      <w:pPr>
        <w:ind w:left="360" w:hanging="360"/>
      </w:pPr>
    </w:lvl>
    <w:lvl w:ilvl="5">
      <w:start w:val="1"/>
      <w:numFmt w:val="bullet"/>
      <w:lvlText w:val=""/>
      <w:lvlJc w:val="left"/>
      <w:pPr>
        <w:ind w:left="426" w:hanging="180"/>
      </w:pPr>
      <w:rPr>
        <w:rFonts w:ascii="Wingdings" w:hAnsi="Wingdings" w:hint="default"/>
        <w:color w:val="auto"/>
      </w:rPr>
    </w:lvl>
    <w:lvl w:ilvl="6">
      <w:start w:val="1"/>
      <w:numFmt w:val="bullet"/>
      <w:lvlText w:val="●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2004D3"/>
    <w:multiLevelType w:val="hybridMultilevel"/>
    <w:tmpl w:val="8690C8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521B2"/>
    <w:multiLevelType w:val="hybridMultilevel"/>
    <w:tmpl w:val="6700C42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2E4CE2"/>
    <w:multiLevelType w:val="hybridMultilevel"/>
    <w:tmpl w:val="A47E221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8A1A89"/>
    <w:multiLevelType w:val="multilevel"/>
    <w:tmpl w:val="E69C7BBE"/>
    <w:lvl w:ilvl="0">
      <w:start w:val="1"/>
      <w:numFmt w:val="bullet"/>
      <w:lvlText w:val="●"/>
      <w:lvlJc w:val="left"/>
      <w:pPr>
        <w:ind w:left="360" w:hanging="360"/>
      </w:pPr>
      <w:rPr>
        <w:rFonts w:ascii="Times New Roman" w:eastAsia="Noto Sans Symbols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>
      <w:start w:val="1"/>
      <w:numFmt w:val="bullet"/>
      <w:lvlText w:val="●"/>
      <w:lvlJc w:val="left"/>
      <w:pPr>
        <w:ind w:left="360" w:hanging="360"/>
      </w:pPr>
    </w:lvl>
    <w:lvl w:ilvl="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 w:themeColor="background1" w:themeShade="80"/>
      </w:rPr>
    </w:lvl>
    <w:lvl w:ilvl="5">
      <w:start w:val="1"/>
      <w:numFmt w:val="bullet"/>
      <w:lvlText w:val=""/>
      <w:lvlJc w:val="left"/>
      <w:pPr>
        <w:ind w:left="426" w:hanging="180"/>
      </w:pPr>
      <w:rPr>
        <w:rFonts w:ascii="Wingdings" w:hAnsi="Wingdings" w:hint="default"/>
        <w:color w:val="auto"/>
      </w:rPr>
    </w:lvl>
    <w:lvl w:ilvl="6">
      <w:start w:val="1"/>
      <w:numFmt w:val="bullet"/>
      <w:lvlText w:val="●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0D4A4D"/>
    <w:multiLevelType w:val="hybridMultilevel"/>
    <w:tmpl w:val="765C13C0"/>
    <w:lvl w:ilvl="0" w:tplc="2D6615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 w:themeColor="background1" w:themeShade="80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3"/>
  </w:num>
  <w:num w:numId="5">
    <w:abstractNumId w:val="10"/>
  </w:num>
  <w:num w:numId="6">
    <w:abstractNumId w:val="5"/>
  </w:num>
  <w:num w:numId="7">
    <w:abstractNumId w:val="6"/>
  </w:num>
  <w:num w:numId="8">
    <w:abstractNumId w:val="1"/>
  </w:num>
  <w:num w:numId="9">
    <w:abstractNumId w:val="11"/>
  </w:num>
  <w:num w:numId="10">
    <w:abstractNumId w:val="2"/>
  </w:num>
  <w:num w:numId="11">
    <w:abstractNumId w:val="7"/>
  </w:num>
  <w:num w:numId="12">
    <w:abstractNumId w:val="13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49"/>
    <w:rsid w:val="00016C11"/>
    <w:rsid w:val="00050533"/>
    <w:rsid w:val="00076D49"/>
    <w:rsid w:val="000B7479"/>
    <w:rsid w:val="000F1B5F"/>
    <w:rsid w:val="00137B82"/>
    <w:rsid w:val="00181447"/>
    <w:rsid w:val="001A16BE"/>
    <w:rsid w:val="001B0EB5"/>
    <w:rsid w:val="001C3A26"/>
    <w:rsid w:val="0020699B"/>
    <w:rsid w:val="00233DFC"/>
    <w:rsid w:val="00240013"/>
    <w:rsid w:val="00252368"/>
    <w:rsid w:val="00273DB0"/>
    <w:rsid w:val="002756EE"/>
    <w:rsid w:val="002A3A11"/>
    <w:rsid w:val="002B3EB6"/>
    <w:rsid w:val="003011EA"/>
    <w:rsid w:val="00302F7C"/>
    <w:rsid w:val="00332C3B"/>
    <w:rsid w:val="003351DB"/>
    <w:rsid w:val="0036154C"/>
    <w:rsid w:val="00363064"/>
    <w:rsid w:val="0038577F"/>
    <w:rsid w:val="00497B23"/>
    <w:rsid w:val="004A180D"/>
    <w:rsid w:val="004D5911"/>
    <w:rsid w:val="00551DA5"/>
    <w:rsid w:val="00586A2F"/>
    <w:rsid w:val="005D64A6"/>
    <w:rsid w:val="0066319E"/>
    <w:rsid w:val="00680780"/>
    <w:rsid w:val="00741EF4"/>
    <w:rsid w:val="00764FEA"/>
    <w:rsid w:val="008C1995"/>
    <w:rsid w:val="00990061"/>
    <w:rsid w:val="009B6A7E"/>
    <w:rsid w:val="00A5192A"/>
    <w:rsid w:val="00A5576A"/>
    <w:rsid w:val="00AC48A7"/>
    <w:rsid w:val="00AF128D"/>
    <w:rsid w:val="00B26B0A"/>
    <w:rsid w:val="00BA38FC"/>
    <w:rsid w:val="00BA7E77"/>
    <w:rsid w:val="00BC0B90"/>
    <w:rsid w:val="00BC11CD"/>
    <w:rsid w:val="00BE5EAA"/>
    <w:rsid w:val="00C56740"/>
    <w:rsid w:val="00C76255"/>
    <w:rsid w:val="00CD535B"/>
    <w:rsid w:val="00CD68F9"/>
    <w:rsid w:val="00CD7E49"/>
    <w:rsid w:val="00D01DF5"/>
    <w:rsid w:val="00D35737"/>
    <w:rsid w:val="00D76961"/>
    <w:rsid w:val="00DA6A10"/>
    <w:rsid w:val="00DB0669"/>
    <w:rsid w:val="00DC7418"/>
    <w:rsid w:val="00E44580"/>
    <w:rsid w:val="00E57770"/>
    <w:rsid w:val="00E663FF"/>
    <w:rsid w:val="00E74845"/>
    <w:rsid w:val="00E75B66"/>
    <w:rsid w:val="00EC2988"/>
    <w:rsid w:val="00ED4A48"/>
    <w:rsid w:val="00F0541D"/>
    <w:rsid w:val="00F20252"/>
    <w:rsid w:val="00F419AA"/>
    <w:rsid w:val="00F4531F"/>
    <w:rsid w:val="00F46BDD"/>
    <w:rsid w:val="00F85751"/>
    <w:rsid w:val="00FA32B3"/>
    <w:rsid w:val="00FB1CAE"/>
    <w:rsid w:val="00FE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A0AD5D-EF93-4E97-BE16-F1D746FA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0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bered List Paragraph,AJ- List1"/>
    <w:basedOn w:val="Normal"/>
    <w:link w:val="ListParagraphChar"/>
    <w:uiPriority w:val="34"/>
    <w:qFormat/>
    <w:rsid w:val="00BC0B90"/>
    <w:pPr>
      <w:spacing w:after="0" w:line="240" w:lineRule="auto"/>
      <w:ind w:left="720"/>
    </w:pPr>
    <w:rPr>
      <w:rFonts w:ascii="Times New Roman" w:eastAsia="PMingLiU" w:hAnsi="Times New Roman" w:cs="Times New Roman"/>
      <w:sz w:val="24"/>
      <w:szCs w:val="24"/>
    </w:rPr>
  </w:style>
  <w:style w:type="character" w:styleId="Hyperlink">
    <w:name w:val="Hyperlink"/>
    <w:rsid w:val="00BC0B90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List Paragraph Char,AJ- List1 Char"/>
    <w:link w:val="ListParagraph"/>
    <w:uiPriority w:val="34"/>
    <w:locked/>
    <w:rsid w:val="00BC0B90"/>
    <w:rPr>
      <w:rFonts w:ascii="Times New Roman" w:eastAsia="PMingLiU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BC0B9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C0B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B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0B90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B90"/>
    <w:rPr>
      <w:rFonts w:ascii="Segoe UI" w:hAnsi="Segoe UI" w:cs="Segoe UI"/>
      <w:sz w:val="18"/>
      <w:szCs w:val="18"/>
      <w:lang w:val="en-US"/>
    </w:rPr>
  </w:style>
  <w:style w:type="paragraph" w:customStyle="1" w:styleId="Default">
    <w:name w:val="Default"/>
    <w:rsid w:val="00741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B7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47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B7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47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nteragencystandingcommittee.org/accountability-affected-peop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Rapid Applications (Abdul Ghaffar)</dc:creator>
  <cp:keywords/>
  <dc:description/>
  <cp:lastModifiedBy>Rapid Applications</cp:lastModifiedBy>
  <cp:revision>12</cp:revision>
  <dcterms:created xsi:type="dcterms:W3CDTF">2019-03-02T17:28:00Z</dcterms:created>
  <dcterms:modified xsi:type="dcterms:W3CDTF">2022-09-07T09:15:00Z</dcterms:modified>
</cp:coreProperties>
</file>