
<file path=[Content_Types].xml><?xml version="1.0" encoding="utf-8"?>
<Types xmlns="http://schemas.openxmlformats.org/package/2006/content-types">
  <Default Extension="png" ContentType="image/png"/>
  <Default Extension="bin" ContentType="image/unknown"/>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4706" w14:textId="77777777" w:rsidR="008D4CF7" w:rsidRDefault="008D4CF7" w:rsidP="00C65291">
      <w:pPr>
        <w:rPr>
          <w:b/>
        </w:rPr>
      </w:pPr>
    </w:p>
    <w:p w14:paraId="0C5862BD" w14:textId="77777777" w:rsidR="002C3111" w:rsidRDefault="008B1F9C" w:rsidP="002C3111">
      <w:pPr>
        <w:rPr>
          <w:b/>
        </w:rPr>
      </w:pPr>
      <w:r w:rsidRPr="00C65291">
        <w:rPr>
          <w:b/>
        </w:rPr>
        <w:t>Key Findings and Trends</w:t>
      </w:r>
    </w:p>
    <w:p w14:paraId="3FB63A35" w14:textId="22FCE5A0" w:rsidR="008B1F9C" w:rsidRPr="002C3111" w:rsidDel="00CD5687" w:rsidRDefault="00140119" w:rsidP="002C3111">
      <w:pPr>
        <w:rPr>
          <w:rStyle w:val="Strong"/>
          <w:bCs w:val="0"/>
        </w:rPr>
      </w:pPr>
      <w:r w:rsidDel="00CD5687">
        <w:rPr>
          <w:noProof/>
        </w:rPr>
        <w:drawing>
          <wp:anchor distT="91440" distB="91440" distL="114300" distR="114300" simplePos="0" relativeHeight="251661312" behindDoc="0" locked="0" layoutInCell="1" allowOverlap="1" wp14:anchorId="59A33E45" wp14:editId="74496EA5">
            <wp:simplePos x="0" y="0"/>
            <wp:positionH relativeFrom="margin">
              <wp:align>center</wp:align>
            </wp:positionH>
            <wp:positionV relativeFrom="paragraph">
              <wp:posOffset>833578</wp:posOffset>
            </wp:positionV>
            <wp:extent cx="5632450" cy="584835"/>
            <wp:effectExtent l="0" t="0" r="635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HI scores.png"/>
                    <pic:cNvPicPr/>
                  </pic:nvPicPr>
                  <pic:blipFill>
                    <a:blip r:embed="rId8">
                      <a:extLst>
                        <a:ext uri="{28A0092B-C50C-407E-A947-70E740481C1C}">
                          <a14:useLocalDpi xmlns:a14="http://schemas.microsoft.com/office/drawing/2010/main" val="0"/>
                        </a:ext>
                      </a:extLst>
                    </a:blip>
                    <a:stretch>
                      <a:fillRect/>
                    </a:stretch>
                  </pic:blipFill>
                  <pic:spPr>
                    <a:xfrm>
                      <a:off x="0" y="0"/>
                      <a:ext cx="5632450" cy="584835"/>
                    </a:xfrm>
                    <a:prstGeom prst="rect">
                      <a:avLst/>
                    </a:prstGeom>
                  </pic:spPr>
                </pic:pic>
              </a:graphicData>
            </a:graphic>
            <wp14:sizeRelH relativeFrom="margin">
              <wp14:pctWidth>0</wp14:pctWidth>
            </wp14:sizeRelH>
            <wp14:sizeRelV relativeFrom="margin">
              <wp14:pctHeight>0</wp14:pctHeight>
            </wp14:sizeRelV>
          </wp:anchor>
        </w:drawing>
      </w:r>
      <w:r w:rsidR="00037D50" w:rsidRPr="002C3111" w:rsidDel="00CD5687">
        <w:rPr>
          <w:rStyle w:val="Strong"/>
          <w:rFonts w:cstheme="minorHAnsi"/>
          <w:b w:val="0"/>
        </w:rPr>
        <w:t>Scores among the 11</w:t>
      </w:r>
      <w:r w:rsidR="00BE29C6" w:rsidRPr="002C3111">
        <w:rPr>
          <w:rStyle w:val="Strong"/>
          <w:rFonts w:cstheme="minorHAnsi"/>
          <w:b w:val="0"/>
        </w:rPr>
        <w:t>8</w:t>
      </w:r>
      <w:r w:rsidR="00037D50" w:rsidRPr="002C3111" w:rsidDel="00CD5687">
        <w:rPr>
          <w:rStyle w:val="Strong"/>
          <w:rFonts w:cstheme="minorHAnsi"/>
          <w:b w:val="0"/>
        </w:rPr>
        <w:t xml:space="preserve"> countries in the report varied widely.</w:t>
      </w:r>
      <w:r w:rsidR="005D70E9" w:rsidRPr="002C3111" w:rsidDel="00CD5687">
        <w:rPr>
          <w:rStyle w:val="Strong"/>
          <w:rFonts w:cstheme="minorHAnsi"/>
          <w:b w:val="0"/>
        </w:rPr>
        <w:t xml:space="preserve"> Scores of 9.9 </w:t>
      </w:r>
      <w:r w:rsidR="008B1F9C" w:rsidRPr="002C3111" w:rsidDel="00CD5687">
        <w:rPr>
          <w:rStyle w:val="Strong"/>
          <w:rFonts w:cstheme="minorHAnsi"/>
          <w:b w:val="0"/>
        </w:rPr>
        <w:t xml:space="preserve">or </w:t>
      </w:r>
      <w:r w:rsidR="00650C7A" w:rsidRPr="002C3111" w:rsidDel="00CD5687">
        <w:rPr>
          <w:rStyle w:val="Strong"/>
          <w:rFonts w:cstheme="minorHAnsi"/>
          <w:b w:val="0"/>
        </w:rPr>
        <w:t>lower</w:t>
      </w:r>
      <w:r w:rsidR="008B1F9C" w:rsidRPr="002C3111" w:rsidDel="00CD5687">
        <w:rPr>
          <w:rStyle w:val="Strong"/>
          <w:rFonts w:cstheme="minorHAnsi"/>
          <w:b w:val="0"/>
        </w:rPr>
        <w:t xml:space="preserve"> </w:t>
      </w:r>
      <w:r w:rsidR="005D70E9" w:rsidRPr="002C3111" w:rsidDel="00CD5687">
        <w:rPr>
          <w:rStyle w:val="Strong"/>
          <w:rFonts w:cstheme="minorHAnsi"/>
          <w:b w:val="0"/>
        </w:rPr>
        <w:t xml:space="preserve">denote </w:t>
      </w:r>
      <w:r w:rsidR="00AD1A27" w:rsidRPr="002C3111">
        <w:rPr>
          <w:rStyle w:val="Strong"/>
          <w:rFonts w:cstheme="minorHAnsi"/>
          <w:b w:val="0"/>
        </w:rPr>
        <w:t>low</w:t>
      </w:r>
      <w:r w:rsidR="005D70E9" w:rsidRPr="002C3111" w:rsidDel="00CD5687">
        <w:rPr>
          <w:rStyle w:val="Strong"/>
          <w:rFonts w:cstheme="minorHAnsi"/>
          <w:b w:val="0"/>
        </w:rPr>
        <w:t xml:space="preserve"> hunger; scores </w:t>
      </w:r>
      <w:r w:rsidR="008B1F9C" w:rsidRPr="002C3111" w:rsidDel="00CD5687">
        <w:rPr>
          <w:rStyle w:val="Strong"/>
          <w:rFonts w:cstheme="minorHAnsi"/>
          <w:b w:val="0"/>
        </w:rPr>
        <w:t xml:space="preserve">between </w:t>
      </w:r>
      <w:r w:rsidR="005D70E9" w:rsidRPr="002C3111" w:rsidDel="00CD5687">
        <w:rPr>
          <w:rStyle w:val="Strong"/>
          <w:rFonts w:cstheme="minorHAnsi"/>
          <w:b w:val="0"/>
        </w:rPr>
        <w:t>35</w:t>
      </w:r>
      <w:r w:rsidR="008B1F9C" w:rsidRPr="002C3111" w:rsidDel="00CD5687">
        <w:rPr>
          <w:rStyle w:val="Strong"/>
          <w:rFonts w:cstheme="minorHAnsi"/>
          <w:b w:val="0"/>
        </w:rPr>
        <w:t>.0 and 49.9</w:t>
      </w:r>
      <w:r w:rsidR="005D70E9" w:rsidRPr="002C3111" w:rsidDel="00CD5687">
        <w:rPr>
          <w:rStyle w:val="Strong"/>
          <w:rFonts w:cstheme="minorHAnsi"/>
          <w:b w:val="0"/>
        </w:rPr>
        <w:t xml:space="preserve"> denote alarming </w:t>
      </w:r>
      <w:r w:rsidR="008B1F9C" w:rsidRPr="002C3111" w:rsidDel="00CD5687">
        <w:rPr>
          <w:rStyle w:val="Strong"/>
          <w:rFonts w:cstheme="minorHAnsi"/>
          <w:b w:val="0"/>
        </w:rPr>
        <w:t>hunger</w:t>
      </w:r>
      <w:r w:rsidR="005D70E9" w:rsidRPr="002C3111" w:rsidDel="00CD5687">
        <w:rPr>
          <w:rStyle w:val="Strong"/>
          <w:rFonts w:cstheme="minorHAnsi"/>
          <w:b w:val="0"/>
        </w:rPr>
        <w:t>. This year no countries hit the threshold</w:t>
      </w:r>
      <w:r w:rsidR="00A5446F" w:rsidRPr="002C3111" w:rsidDel="00CD5687">
        <w:rPr>
          <w:rStyle w:val="Strong"/>
          <w:rFonts w:cstheme="minorHAnsi"/>
          <w:b w:val="0"/>
        </w:rPr>
        <w:t xml:space="preserve"> of 50</w:t>
      </w:r>
      <w:r w:rsidR="005D70E9" w:rsidRPr="002C3111" w:rsidDel="00CD5687">
        <w:rPr>
          <w:rStyle w:val="Strong"/>
          <w:rFonts w:cstheme="minorHAnsi"/>
          <w:b w:val="0"/>
        </w:rPr>
        <w:t xml:space="preserve">, which signifies extremely alarming </w:t>
      </w:r>
      <w:r w:rsidR="008B1F9C" w:rsidRPr="002C3111" w:rsidDel="00CD5687">
        <w:rPr>
          <w:rStyle w:val="Strong"/>
          <w:rFonts w:cstheme="minorHAnsi"/>
          <w:b w:val="0"/>
        </w:rPr>
        <w:t>hunger levels</w:t>
      </w:r>
      <w:r w:rsidR="005D70E9" w:rsidRPr="002C3111" w:rsidDel="00CD5687">
        <w:rPr>
          <w:rStyle w:val="Strong"/>
          <w:rFonts w:cstheme="minorHAnsi"/>
          <w:b w:val="0"/>
        </w:rPr>
        <w:t xml:space="preserve">. </w:t>
      </w:r>
      <w:r w:rsidR="00307288" w:rsidRPr="002C3111" w:rsidDel="00CD5687">
        <w:rPr>
          <w:rStyle w:val="Strong"/>
          <w:rFonts w:cstheme="minorHAnsi"/>
          <w:b w:val="0"/>
        </w:rPr>
        <w:t xml:space="preserve"> Yet, it is impossible to know exactly how severe hunger is in some of the world’s poorest countries that lack </w:t>
      </w:r>
      <w:r w:rsidR="00BE29C6" w:rsidRPr="002C3111">
        <w:rPr>
          <w:rStyle w:val="Strong"/>
          <w:rFonts w:cstheme="minorHAnsi"/>
          <w:b w:val="0"/>
        </w:rPr>
        <w:t xml:space="preserve">data to determine </w:t>
      </w:r>
      <w:r w:rsidR="00307288" w:rsidRPr="002C3111" w:rsidDel="00CD5687">
        <w:rPr>
          <w:rStyle w:val="Strong"/>
          <w:rFonts w:cstheme="minorHAnsi"/>
          <w:b w:val="0"/>
        </w:rPr>
        <w:t xml:space="preserve">GHI scores.  </w:t>
      </w:r>
    </w:p>
    <w:p w14:paraId="0F6D2FA4" w14:textId="333E6BAD" w:rsidR="00037D50" w:rsidDel="00CD5687" w:rsidRDefault="00037D50" w:rsidP="00891BDE">
      <w:pPr>
        <w:jc w:val="both"/>
        <w:rPr>
          <w:rFonts w:cstheme="minorHAnsi"/>
          <w:bCs/>
        </w:rPr>
      </w:pPr>
    </w:p>
    <w:p w14:paraId="38E844BE" w14:textId="7CB5A4EF" w:rsidR="00140119" w:rsidRDefault="003222BB" w:rsidP="00140119">
      <w:pPr>
        <w:rPr>
          <w:rFonts w:cstheme="minorHAnsi"/>
          <w:bCs/>
        </w:rPr>
      </w:pPr>
      <w:r>
        <w:rPr>
          <w:noProof/>
        </w:rPr>
        <mc:AlternateContent>
          <mc:Choice Requires="wps">
            <w:drawing>
              <wp:anchor distT="0" distB="0" distL="114300" distR="114300" simplePos="0" relativeHeight="251664384" behindDoc="1" locked="0" layoutInCell="1" allowOverlap="1" wp14:anchorId="0D81358C" wp14:editId="4D31395A">
                <wp:simplePos x="0" y="0"/>
                <wp:positionH relativeFrom="page">
                  <wp:posOffset>3055516</wp:posOffset>
                </wp:positionH>
                <wp:positionV relativeFrom="paragraph">
                  <wp:posOffset>10100</wp:posOffset>
                </wp:positionV>
                <wp:extent cx="3140710" cy="137795"/>
                <wp:effectExtent l="0" t="0" r="2540" b="0"/>
                <wp:wrapTight wrapText="bothSides">
                  <wp:wrapPolygon edited="0">
                    <wp:start x="0" y="0"/>
                    <wp:lineTo x="0" y="17917"/>
                    <wp:lineTo x="21486" y="17917"/>
                    <wp:lineTo x="2148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140710" cy="137795"/>
                        </a:xfrm>
                        <a:prstGeom prst="rect">
                          <a:avLst/>
                        </a:prstGeom>
                        <a:solidFill>
                          <a:prstClr val="white"/>
                        </a:solidFill>
                        <a:ln>
                          <a:noFill/>
                        </a:ln>
                        <a:effectLst/>
                      </wps:spPr>
                      <wps:txbx>
                        <w:txbxContent>
                          <w:p w14:paraId="414CB470" w14:textId="08200B47" w:rsidR="00152D52" w:rsidRPr="00152D52" w:rsidRDefault="003222BB" w:rsidP="00152D52">
                            <w:pPr>
                              <w:pStyle w:val="Caption"/>
                              <w:jc w:val="center"/>
                              <w:rPr>
                                <w:rFonts w:ascii="Calibri" w:eastAsiaTheme="minorHAnsi" w:hAnsi="Calibri" w:cstheme="minorHAnsi"/>
                                <w:b/>
                                <w:bCs/>
                                <w:noProof/>
                                <w:color w:val="228C34"/>
                                <w:sz w:val="20"/>
                              </w:rPr>
                            </w:pPr>
                            <w:r>
                              <w:rPr>
                                <w:b/>
                                <w:color w:val="228C34"/>
                                <w:sz w:val="20"/>
                              </w:rPr>
                              <w:t>2016</w:t>
                            </w:r>
                            <w:r w:rsidR="00152D52" w:rsidRPr="00152D52">
                              <w:rPr>
                                <w:b/>
                                <w:color w:val="228C34"/>
                                <w:sz w:val="20"/>
                              </w:rPr>
                              <w:t xml:space="preserve"> GHI Scores in Asia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81358C" id="_x0000_t202" coordsize="21600,21600" o:spt="202" path="m,l,21600r21600,l21600,xe">
                <v:stroke joinstyle="miter"/>
                <v:path gradientshapeok="t" o:connecttype="rect"/>
              </v:shapetype>
              <v:shape id="Text Box 1" o:spid="_x0000_s1026" type="#_x0000_t202" style="position:absolute;margin-left:240.6pt;margin-top:.8pt;width:247.3pt;height:10.85pt;z-index:-2516520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" stroked="f">
                <v:textbox inset="0,0,0,0">
                  <w:txbxContent>
                    <w:p w14:paraId="414CB470" w14:textId="08200B47" w:rsidR="00152D52" w:rsidRPr="00152D52" w:rsidRDefault="003222BB" w:rsidP="00152D52">
                      <w:pPr>
                        <w:pStyle w:val="Caption"/>
                        <w:jc w:val="center"/>
                        <w:rPr>
                          <w:rFonts w:ascii="Calibri" w:eastAsiaTheme="minorHAnsi" w:hAnsi="Calibri" w:cstheme="minorHAnsi"/>
                          <w:b/>
                          <w:bCs/>
                          <w:noProof/>
                          <w:color w:val="228C34"/>
                          <w:sz w:val="20"/>
                        </w:rPr>
                      </w:pPr>
                      <w:r>
                        <w:rPr>
                          <w:b/>
                          <w:color w:val="228C34"/>
                          <w:sz w:val="20"/>
                        </w:rPr>
                        <w:t>2016</w:t>
                      </w:r>
                      <w:r w:rsidR="00152D52" w:rsidRPr="00152D52">
                        <w:rPr>
                          <w:b/>
                          <w:color w:val="228C34"/>
                          <w:sz w:val="20"/>
                        </w:rPr>
                        <w:t xml:space="preserve"> GHI Scores in Asia</w:t>
                      </w:r>
                    </w:p>
                  </w:txbxContent>
                </v:textbox>
                <w10:wrap type="tight" anchorx="page"/>
              </v:shape>
            </w:pict>
          </mc:Fallback>
        </mc:AlternateContent>
      </w:r>
    </w:p>
    <w:p w14:paraId="61C0A3A6" w14:textId="5D8D44C8" w:rsidR="00E01127" w:rsidRDefault="00140119" w:rsidP="00140119">
      <w:pPr>
        <w:rPr>
          <w:rFonts w:cstheme="minorHAnsi"/>
          <w:bCs/>
        </w:rPr>
      </w:pPr>
      <w:r>
        <w:rPr>
          <w:noProof/>
        </w:rPr>
        <w:drawing>
          <wp:anchor distT="0" distB="0" distL="114300" distR="114300" simplePos="0" relativeHeight="251662336" behindDoc="1" locked="0" layoutInCell="1" allowOverlap="1" wp14:anchorId="48EA47F5" wp14:editId="2D4785D6">
            <wp:simplePos x="0" y="0"/>
            <wp:positionH relativeFrom="margin">
              <wp:posOffset>1560195</wp:posOffset>
            </wp:positionH>
            <wp:positionV relativeFrom="paragraph">
              <wp:posOffset>8890</wp:posOffset>
            </wp:positionV>
            <wp:extent cx="5285105" cy="4561205"/>
            <wp:effectExtent l="0" t="0" r="0" b="0"/>
            <wp:wrapTight wrapText="bothSides">
              <wp:wrapPolygon edited="0">
                <wp:start x="0" y="0"/>
                <wp:lineTo x="0" y="21471"/>
                <wp:lineTo x="21488" y="21471"/>
                <wp:lineTo x="214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IA.png"/>
                    <pic:cNvPicPr/>
                  </pic:nvPicPr>
                  <pic:blipFill rotWithShape="1">
                    <a:blip r:embed="rId9">
                      <a:extLst>
                        <a:ext uri="{28A0092B-C50C-407E-A947-70E740481C1C}">
                          <a14:useLocalDpi xmlns:a14="http://schemas.microsoft.com/office/drawing/2010/main" val="0"/>
                        </a:ext>
                      </a:extLst>
                    </a:blip>
                    <a:srcRect b="8223"/>
                    <a:stretch/>
                  </pic:blipFill>
                  <pic:spPr bwMode="auto">
                    <a:xfrm>
                      <a:off x="0" y="0"/>
                      <a:ext cx="5285105" cy="4561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58F9" w:rsidRPr="00140119">
        <w:rPr>
          <w:rFonts w:cstheme="minorHAnsi"/>
          <w:bCs/>
        </w:rPr>
        <w:t xml:space="preserve">The countries </w:t>
      </w:r>
      <w:r w:rsidR="00E01127" w:rsidRPr="00140119">
        <w:rPr>
          <w:rFonts w:cstheme="minorHAnsi"/>
          <w:bCs/>
        </w:rPr>
        <w:t xml:space="preserve">in Asia </w:t>
      </w:r>
      <w:r w:rsidR="00D158F9" w:rsidRPr="00140119">
        <w:rPr>
          <w:rFonts w:cstheme="minorHAnsi"/>
          <w:bCs/>
        </w:rPr>
        <w:t xml:space="preserve">with the lowest hunger levels are: </w:t>
      </w:r>
      <w:r w:rsidR="00E01127" w:rsidRPr="00140119">
        <w:rPr>
          <w:rFonts w:cstheme="minorHAnsi"/>
          <w:bCs/>
        </w:rPr>
        <w:t>China, Fiji, Malaysia, Thailand</w:t>
      </w:r>
      <w:r w:rsidR="00DF2A18" w:rsidRPr="00140119">
        <w:rPr>
          <w:rFonts w:cstheme="minorHAnsi"/>
          <w:bCs/>
        </w:rPr>
        <w:t>,</w:t>
      </w:r>
      <w:r w:rsidR="00E01127" w:rsidRPr="00140119">
        <w:rPr>
          <w:rFonts w:cstheme="minorHAnsi"/>
          <w:bCs/>
        </w:rPr>
        <w:t xml:space="preserve"> and </w:t>
      </w:r>
      <w:r w:rsidR="00BE29C6" w:rsidRPr="00140119">
        <w:rPr>
          <w:rFonts w:cstheme="minorHAnsi"/>
          <w:bCs/>
        </w:rPr>
        <w:t>Mongolia</w:t>
      </w:r>
      <w:r w:rsidR="00E01127" w:rsidRPr="00140119">
        <w:rPr>
          <w:rFonts w:cstheme="minorHAnsi"/>
          <w:bCs/>
        </w:rPr>
        <w:t>.</w:t>
      </w:r>
    </w:p>
    <w:p w14:paraId="69B0866F" w14:textId="77777777" w:rsidR="00140119" w:rsidRPr="00140119" w:rsidRDefault="00140119" w:rsidP="00140119">
      <w:pPr>
        <w:rPr>
          <w:rFonts w:cstheme="minorHAnsi"/>
          <w:bCs/>
        </w:rPr>
      </w:pPr>
    </w:p>
    <w:p w14:paraId="7BAA30C1" w14:textId="6C28352F" w:rsidR="00E01127" w:rsidRDefault="00D158F9" w:rsidP="00140119">
      <w:pPr>
        <w:rPr>
          <w:rFonts w:cstheme="minorHAnsi"/>
          <w:bCs/>
        </w:rPr>
      </w:pPr>
      <w:r w:rsidRPr="00140119">
        <w:rPr>
          <w:rFonts w:cstheme="minorHAnsi"/>
          <w:bCs/>
        </w:rPr>
        <w:t xml:space="preserve">The </w:t>
      </w:r>
      <w:r w:rsidR="00E01127" w:rsidRPr="00140119">
        <w:rPr>
          <w:rFonts w:cstheme="minorHAnsi"/>
          <w:bCs/>
        </w:rPr>
        <w:t>countries in Asia</w:t>
      </w:r>
      <w:r w:rsidRPr="00140119">
        <w:rPr>
          <w:rFonts w:cstheme="minorHAnsi"/>
          <w:bCs/>
        </w:rPr>
        <w:t xml:space="preserve"> with the highest hunger levels are: </w:t>
      </w:r>
      <w:r w:rsidR="00BE29C6" w:rsidRPr="00140119">
        <w:rPr>
          <w:rFonts w:cstheme="minorHAnsi"/>
          <w:bCs/>
        </w:rPr>
        <w:t>Afghanistan, Timor-Leste, Pakistan, North Korea, and India</w:t>
      </w:r>
      <w:r w:rsidR="006B3951" w:rsidRPr="00140119">
        <w:rPr>
          <w:rFonts w:cstheme="minorHAnsi"/>
          <w:bCs/>
        </w:rPr>
        <w:t>.</w:t>
      </w:r>
    </w:p>
    <w:p w14:paraId="34224178" w14:textId="77777777" w:rsidR="00140119" w:rsidRPr="00140119" w:rsidRDefault="00140119" w:rsidP="00140119">
      <w:pPr>
        <w:rPr>
          <w:rFonts w:cstheme="minorHAnsi"/>
          <w:bCs/>
        </w:rPr>
      </w:pPr>
    </w:p>
    <w:p w14:paraId="347EF2C7" w14:textId="5B206B75" w:rsidR="00E01127" w:rsidRDefault="00BE29C6" w:rsidP="00140119">
      <w:pPr>
        <w:rPr>
          <w:rFonts w:cstheme="minorHAnsi"/>
          <w:bCs/>
        </w:rPr>
      </w:pPr>
      <w:r w:rsidRPr="00140119">
        <w:rPr>
          <w:rFonts w:cstheme="minorHAnsi"/>
          <w:bCs/>
        </w:rPr>
        <w:t>No country in the region has an “alarming”</w:t>
      </w:r>
      <w:r w:rsidR="000E7A64">
        <w:rPr>
          <w:rFonts w:cstheme="minorHAnsi"/>
          <w:bCs/>
        </w:rPr>
        <w:t xml:space="preserve"> or “extremely alarming” rating</w:t>
      </w:r>
      <w:r w:rsidR="000E7A64" w:rsidRPr="000E7A64">
        <w:rPr>
          <w:rFonts w:cstheme="minorHAnsi"/>
          <w:bCs/>
        </w:rPr>
        <w:t xml:space="preserve">, although with a 2016 GHI score of 34.8, Afghanistan is </w:t>
      </w:r>
      <w:r w:rsidR="0068755B">
        <w:rPr>
          <w:rFonts w:cstheme="minorHAnsi"/>
          <w:bCs/>
        </w:rPr>
        <w:t>very</w:t>
      </w:r>
      <w:r w:rsidR="000E7A64" w:rsidRPr="000E7A64">
        <w:rPr>
          <w:rFonts w:cstheme="minorHAnsi"/>
          <w:bCs/>
        </w:rPr>
        <w:t xml:space="preserve"> close to the alarming category.</w:t>
      </w:r>
    </w:p>
    <w:p w14:paraId="213656B6" w14:textId="77777777" w:rsidR="00140119" w:rsidRPr="00140119" w:rsidRDefault="00140119" w:rsidP="00140119">
      <w:pPr>
        <w:rPr>
          <w:rFonts w:cstheme="minorHAnsi"/>
          <w:bCs/>
        </w:rPr>
      </w:pPr>
    </w:p>
    <w:p w14:paraId="422D174F" w14:textId="7F095921" w:rsidR="00E01127" w:rsidRPr="00140119" w:rsidRDefault="00BE29C6" w:rsidP="00140119">
      <w:pPr>
        <w:rPr>
          <w:rFonts w:cstheme="minorHAnsi"/>
          <w:bCs/>
        </w:rPr>
      </w:pPr>
      <w:r>
        <w:rPr>
          <w:noProof/>
        </w:rPr>
        <w:t>Seven</w:t>
      </w:r>
      <w:r w:rsidR="00E01127" w:rsidRPr="00140119">
        <w:rPr>
          <w:rFonts w:cstheme="minorHAnsi"/>
          <w:bCs/>
        </w:rPr>
        <w:t xml:space="preserve"> countries </w:t>
      </w:r>
      <w:r w:rsidRPr="00140119">
        <w:rPr>
          <w:rFonts w:cstheme="minorHAnsi"/>
          <w:bCs/>
        </w:rPr>
        <w:t xml:space="preserve">worldwide </w:t>
      </w:r>
      <w:r w:rsidR="00E01127" w:rsidRPr="00140119">
        <w:rPr>
          <w:rFonts w:cstheme="minorHAnsi"/>
          <w:bCs/>
        </w:rPr>
        <w:t>are considered “alarming</w:t>
      </w:r>
      <w:r w:rsidRPr="00140119">
        <w:rPr>
          <w:rFonts w:cstheme="minorHAnsi"/>
          <w:bCs/>
        </w:rPr>
        <w:t>,” zero are considered “extremely alarming.”</w:t>
      </w:r>
    </w:p>
    <w:p w14:paraId="0CD438F0" w14:textId="77777777" w:rsidR="00140119" w:rsidRPr="00140119" w:rsidRDefault="00140119" w:rsidP="00140119">
      <w:pPr>
        <w:rPr>
          <w:rFonts w:cstheme="minorHAnsi"/>
          <w:bCs/>
        </w:rPr>
      </w:pPr>
    </w:p>
    <w:p w14:paraId="64834699" w14:textId="77777777" w:rsidR="0068755B" w:rsidRDefault="0068755B">
      <w:pPr>
        <w:rPr>
          <w:rFonts w:ascii="Calibri" w:eastAsiaTheme="minorHAnsi" w:hAnsi="Calibri" w:cstheme="minorHAnsi"/>
          <w:bCs/>
          <w:szCs w:val="22"/>
        </w:rPr>
      </w:pPr>
      <w:r>
        <w:rPr>
          <w:rFonts w:cstheme="minorHAnsi"/>
          <w:bCs/>
        </w:rPr>
        <w:br w:type="page"/>
      </w:r>
    </w:p>
    <w:p w14:paraId="0544344D" w14:textId="53905E6C" w:rsidR="00D158F9" w:rsidRPr="00E01127" w:rsidRDefault="00D158F9" w:rsidP="00140119">
      <w:pPr>
        <w:pStyle w:val="ListParagraph"/>
        <w:numPr>
          <w:ilvl w:val="0"/>
          <w:numId w:val="21"/>
        </w:numPr>
        <w:rPr>
          <w:rFonts w:cstheme="minorHAnsi"/>
          <w:bCs/>
        </w:rPr>
      </w:pPr>
      <w:r w:rsidRPr="00625B75">
        <w:rPr>
          <w:rFonts w:cstheme="minorHAnsi"/>
          <w:bCs/>
        </w:rPr>
        <w:lastRenderedPageBreak/>
        <w:t>Regional GHI scores:</w:t>
      </w:r>
    </w:p>
    <w:p w14:paraId="6CD11945" w14:textId="0553CEB4" w:rsidR="00E01127" w:rsidRPr="00140119" w:rsidRDefault="00E01127" w:rsidP="00140119">
      <w:pPr>
        <w:pStyle w:val="ListParagraph"/>
        <w:numPr>
          <w:ilvl w:val="1"/>
          <w:numId w:val="21"/>
        </w:numPr>
        <w:rPr>
          <w:rFonts w:cstheme="minorHAnsi"/>
          <w:bCs/>
        </w:rPr>
      </w:pPr>
      <w:r w:rsidRPr="00140119">
        <w:rPr>
          <w:rFonts w:cstheme="minorHAnsi"/>
          <w:bCs/>
        </w:rPr>
        <w:t xml:space="preserve">Africa South of the Sahara: </w:t>
      </w:r>
      <w:r w:rsidR="00307917" w:rsidRPr="00140119">
        <w:rPr>
          <w:rFonts w:cstheme="minorHAnsi"/>
          <w:bCs/>
        </w:rPr>
        <w:t>30.1</w:t>
      </w:r>
    </w:p>
    <w:p w14:paraId="249727AB" w14:textId="1975CDAE" w:rsidR="00D158F9" w:rsidRPr="00140119" w:rsidRDefault="00307917" w:rsidP="00140119">
      <w:pPr>
        <w:pStyle w:val="ListParagraph"/>
        <w:numPr>
          <w:ilvl w:val="1"/>
          <w:numId w:val="21"/>
        </w:numPr>
        <w:rPr>
          <w:rFonts w:cstheme="minorHAnsi"/>
          <w:bCs/>
        </w:rPr>
      </w:pPr>
      <w:r w:rsidRPr="00140119">
        <w:rPr>
          <w:rFonts w:cstheme="minorHAnsi"/>
          <w:bCs/>
        </w:rPr>
        <w:t>South Asia: 29.0</w:t>
      </w:r>
    </w:p>
    <w:p w14:paraId="55D99FB7" w14:textId="249FFBC8" w:rsidR="00D158F9" w:rsidRPr="00140119" w:rsidRDefault="00D158F9" w:rsidP="00140119">
      <w:pPr>
        <w:pStyle w:val="ListParagraph"/>
        <w:numPr>
          <w:ilvl w:val="1"/>
          <w:numId w:val="21"/>
        </w:numPr>
        <w:rPr>
          <w:rFonts w:cstheme="minorHAnsi"/>
          <w:bCs/>
        </w:rPr>
      </w:pPr>
      <w:r w:rsidRPr="00140119">
        <w:rPr>
          <w:rFonts w:cstheme="minorHAnsi"/>
          <w:bCs/>
        </w:rPr>
        <w:t xml:space="preserve">East &amp; Southeast Asia: </w:t>
      </w:r>
      <w:r w:rsidR="00307917" w:rsidRPr="00140119">
        <w:rPr>
          <w:rFonts w:cstheme="minorHAnsi"/>
          <w:bCs/>
        </w:rPr>
        <w:t>12.8</w:t>
      </w:r>
    </w:p>
    <w:p w14:paraId="18D10C18" w14:textId="741C20F7" w:rsidR="00D158F9" w:rsidRPr="00140119" w:rsidRDefault="00D158F9" w:rsidP="00140119">
      <w:pPr>
        <w:pStyle w:val="ListParagraph"/>
        <w:numPr>
          <w:ilvl w:val="1"/>
          <w:numId w:val="21"/>
        </w:numPr>
        <w:rPr>
          <w:rFonts w:cstheme="minorHAnsi"/>
          <w:bCs/>
        </w:rPr>
      </w:pPr>
      <w:r w:rsidRPr="00140119">
        <w:rPr>
          <w:rFonts w:cstheme="minorHAnsi"/>
          <w:bCs/>
        </w:rPr>
        <w:t>Near East &amp; North Africa: 11.</w:t>
      </w:r>
      <w:r w:rsidR="00307917" w:rsidRPr="00140119">
        <w:rPr>
          <w:rFonts w:cstheme="minorHAnsi"/>
          <w:bCs/>
        </w:rPr>
        <w:t>7</w:t>
      </w:r>
    </w:p>
    <w:p w14:paraId="26C9BBAD" w14:textId="21B10978" w:rsidR="00D158F9" w:rsidRPr="00140119" w:rsidRDefault="00D158F9" w:rsidP="00140119">
      <w:pPr>
        <w:pStyle w:val="ListParagraph"/>
        <w:numPr>
          <w:ilvl w:val="1"/>
          <w:numId w:val="21"/>
        </w:numPr>
        <w:rPr>
          <w:rFonts w:cstheme="minorHAnsi"/>
          <w:bCs/>
        </w:rPr>
      </w:pPr>
      <w:r w:rsidRPr="00140119">
        <w:rPr>
          <w:rFonts w:cstheme="minorHAnsi"/>
          <w:bCs/>
        </w:rPr>
        <w:t>Eastern Europe &amp; Commonwealth of Independent States: 8.3</w:t>
      </w:r>
    </w:p>
    <w:p w14:paraId="7356BF5F" w14:textId="1EE115A9" w:rsidR="0048620D" w:rsidRPr="00140119" w:rsidRDefault="00D158F9" w:rsidP="00140119">
      <w:pPr>
        <w:pStyle w:val="ListParagraph"/>
        <w:numPr>
          <w:ilvl w:val="1"/>
          <w:numId w:val="21"/>
        </w:numPr>
        <w:rPr>
          <w:rStyle w:val="Strong"/>
          <w:rFonts w:cstheme="minorHAnsi"/>
          <w:b w:val="0"/>
        </w:rPr>
      </w:pPr>
      <w:r w:rsidRPr="00140119">
        <w:rPr>
          <w:rFonts w:cstheme="minorHAnsi"/>
          <w:bCs/>
        </w:rPr>
        <w:t xml:space="preserve">Latin America &amp; Caribbean: </w:t>
      </w:r>
      <w:r w:rsidR="00307917" w:rsidRPr="00140119">
        <w:rPr>
          <w:rFonts w:cstheme="minorHAnsi"/>
          <w:bCs/>
        </w:rPr>
        <w:t>7.8</w:t>
      </w:r>
    </w:p>
    <w:p w14:paraId="4F5A7ED0" w14:textId="357B6C66" w:rsidR="00D158F9" w:rsidRDefault="00D158F9" w:rsidP="0048620D">
      <w:pPr>
        <w:pStyle w:val="ListParagraph"/>
        <w:numPr>
          <w:ilvl w:val="0"/>
          <w:numId w:val="17"/>
        </w:numPr>
        <w:jc w:val="both"/>
        <w:rPr>
          <w:rStyle w:val="Strong"/>
          <w:rFonts w:cstheme="minorHAnsi"/>
          <w:b w:val="0"/>
        </w:rPr>
      </w:pPr>
      <w:r w:rsidRPr="00484B79">
        <w:rPr>
          <w:rStyle w:val="Strong"/>
          <w:rFonts w:cstheme="minorHAnsi"/>
          <w:b w:val="0"/>
        </w:rPr>
        <w:t>Tremendous progress has been made towa</w:t>
      </w:r>
      <w:r>
        <w:rPr>
          <w:rStyle w:val="Strong"/>
          <w:rFonts w:cstheme="minorHAnsi"/>
          <w:b w:val="0"/>
        </w:rPr>
        <w:t>rd</w:t>
      </w:r>
      <w:r w:rsidRPr="00484B79">
        <w:rPr>
          <w:rStyle w:val="Strong"/>
          <w:rFonts w:cstheme="minorHAnsi"/>
          <w:b w:val="0"/>
        </w:rPr>
        <w:t xml:space="preserve"> eliminating global hunger. The level of hunger in developing countries has fallen by 2</w:t>
      </w:r>
      <w:r w:rsidR="007D5FD9">
        <w:rPr>
          <w:rStyle w:val="Strong"/>
          <w:rFonts w:cstheme="minorHAnsi"/>
          <w:b w:val="0"/>
        </w:rPr>
        <w:t>9</w:t>
      </w:r>
      <w:r>
        <w:rPr>
          <w:rStyle w:val="Strong"/>
          <w:rFonts w:cstheme="minorHAnsi"/>
          <w:b w:val="0"/>
        </w:rPr>
        <w:t xml:space="preserve"> percent</w:t>
      </w:r>
      <w:r w:rsidRPr="00484B79">
        <w:rPr>
          <w:rStyle w:val="Strong"/>
          <w:rFonts w:cstheme="minorHAnsi"/>
          <w:b w:val="0"/>
        </w:rPr>
        <w:t xml:space="preserve"> since 2000</w:t>
      </w:r>
      <w:r>
        <w:rPr>
          <w:rStyle w:val="Strong"/>
          <w:rFonts w:cstheme="minorHAnsi"/>
          <w:b w:val="0"/>
        </w:rPr>
        <w:t>.</w:t>
      </w:r>
    </w:p>
    <w:p w14:paraId="5507101E" w14:textId="318247B7" w:rsidR="00DF2A18" w:rsidRPr="00DF2A18" w:rsidRDefault="00DF2A18" w:rsidP="00DF2A18">
      <w:pPr>
        <w:pStyle w:val="ListParagraph"/>
        <w:numPr>
          <w:ilvl w:val="1"/>
          <w:numId w:val="17"/>
        </w:numPr>
        <w:jc w:val="both"/>
        <w:rPr>
          <w:rStyle w:val="Strong"/>
          <w:rFonts w:cstheme="minorHAnsi"/>
          <w:b w:val="0"/>
        </w:rPr>
      </w:pPr>
      <w:r>
        <w:rPr>
          <w:rFonts w:cstheme="minorHAnsi"/>
          <w:bCs/>
        </w:rPr>
        <w:t>The 201</w:t>
      </w:r>
      <w:r w:rsidR="007D5FD9">
        <w:rPr>
          <w:rFonts w:cstheme="minorHAnsi"/>
          <w:bCs/>
        </w:rPr>
        <w:t>6</w:t>
      </w:r>
      <w:r>
        <w:rPr>
          <w:rFonts w:cstheme="minorHAnsi"/>
          <w:bCs/>
        </w:rPr>
        <w:t xml:space="preserve"> GHI score for the developing world is 21.</w:t>
      </w:r>
      <w:r w:rsidR="007D5FD9">
        <w:rPr>
          <w:rFonts w:cstheme="minorHAnsi"/>
          <w:bCs/>
        </w:rPr>
        <w:t>3</w:t>
      </w:r>
      <w:r>
        <w:rPr>
          <w:rFonts w:cstheme="minorHAnsi"/>
          <w:bCs/>
        </w:rPr>
        <w:t>, which is still considered “serious.”</w:t>
      </w:r>
    </w:p>
    <w:p w14:paraId="5DBFE0E8" w14:textId="75AF02DA" w:rsidR="00D158F9" w:rsidRDefault="004C448E" w:rsidP="00D158F9">
      <w:pPr>
        <w:pStyle w:val="ListParagraph"/>
        <w:numPr>
          <w:ilvl w:val="1"/>
          <w:numId w:val="17"/>
        </w:numPr>
        <w:jc w:val="both"/>
        <w:rPr>
          <w:rStyle w:val="Strong"/>
          <w:rFonts w:cstheme="minorHAnsi"/>
          <w:b w:val="0"/>
        </w:rPr>
      </w:pPr>
      <w:r>
        <w:rPr>
          <w:rStyle w:val="Strong"/>
          <w:rFonts w:cstheme="minorHAnsi"/>
          <w:b w:val="0"/>
        </w:rPr>
        <w:t>Twenty-two</w:t>
      </w:r>
      <w:r w:rsidR="005A2213">
        <w:rPr>
          <w:rStyle w:val="Strong"/>
          <w:rFonts w:cstheme="minorHAnsi"/>
          <w:b w:val="0"/>
        </w:rPr>
        <w:t xml:space="preserve"> countries</w:t>
      </w:r>
      <w:r w:rsidR="00DF2A18">
        <w:rPr>
          <w:rStyle w:val="Strong"/>
          <w:rFonts w:cstheme="minorHAnsi"/>
          <w:b w:val="0"/>
        </w:rPr>
        <w:t xml:space="preserve"> around the world</w:t>
      </w:r>
      <w:r w:rsidR="005A2213">
        <w:rPr>
          <w:rStyle w:val="Strong"/>
          <w:rFonts w:cstheme="minorHAnsi"/>
          <w:b w:val="0"/>
        </w:rPr>
        <w:t xml:space="preserve">—including </w:t>
      </w:r>
      <w:r>
        <w:rPr>
          <w:rStyle w:val="Strong"/>
          <w:rFonts w:cstheme="minorHAnsi"/>
          <w:b w:val="0"/>
        </w:rPr>
        <w:t>China, Cambodia and Vietnam</w:t>
      </w:r>
      <w:r w:rsidR="005A2213">
        <w:rPr>
          <w:rStyle w:val="Strong"/>
          <w:rFonts w:cstheme="minorHAnsi"/>
          <w:b w:val="0"/>
        </w:rPr>
        <w:t>—</w:t>
      </w:r>
      <w:r w:rsidR="00D158F9" w:rsidRPr="00484B79">
        <w:rPr>
          <w:rStyle w:val="Strong"/>
          <w:rFonts w:cstheme="minorHAnsi"/>
          <w:b w:val="0"/>
        </w:rPr>
        <w:t>reduced their hunger scores by 50</w:t>
      </w:r>
      <w:r w:rsidR="00D158F9">
        <w:rPr>
          <w:rStyle w:val="Strong"/>
          <w:rFonts w:cstheme="minorHAnsi"/>
          <w:b w:val="0"/>
        </w:rPr>
        <w:t xml:space="preserve"> percent</w:t>
      </w:r>
      <w:r w:rsidR="00D158F9" w:rsidRPr="00484B79">
        <w:rPr>
          <w:rStyle w:val="Strong"/>
          <w:rFonts w:cstheme="minorHAnsi"/>
          <w:b w:val="0"/>
        </w:rPr>
        <w:t xml:space="preserve"> or more relative to the</w:t>
      </w:r>
      <w:r w:rsidR="00D158F9">
        <w:rPr>
          <w:rStyle w:val="Strong"/>
          <w:rFonts w:cstheme="minorHAnsi"/>
          <w:b w:val="0"/>
        </w:rPr>
        <w:t>ir</w:t>
      </w:r>
      <w:r w:rsidR="00D158F9" w:rsidRPr="00484B79">
        <w:rPr>
          <w:rStyle w:val="Strong"/>
          <w:rFonts w:cstheme="minorHAnsi"/>
          <w:b w:val="0"/>
        </w:rPr>
        <w:t xml:space="preserve"> 2000 </w:t>
      </w:r>
      <w:r w:rsidR="00D158F9">
        <w:rPr>
          <w:rStyle w:val="Strong"/>
          <w:rFonts w:cstheme="minorHAnsi"/>
          <w:b w:val="0"/>
        </w:rPr>
        <w:t>GHI</w:t>
      </w:r>
      <w:r w:rsidR="005A2213">
        <w:rPr>
          <w:rStyle w:val="Strong"/>
          <w:rFonts w:cstheme="minorHAnsi"/>
          <w:b w:val="0"/>
        </w:rPr>
        <w:t xml:space="preserve"> scores.</w:t>
      </w:r>
    </w:p>
    <w:p w14:paraId="2523FAFA" w14:textId="0AE31CA7" w:rsidR="00D158F9" w:rsidRDefault="00DF2A18" w:rsidP="00D158F9">
      <w:pPr>
        <w:pStyle w:val="ListParagraph"/>
        <w:numPr>
          <w:ilvl w:val="1"/>
          <w:numId w:val="17"/>
        </w:numPr>
        <w:jc w:val="both"/>
        <w:rPr>
          <w:rStyle w:val="Strong"/>
          <w:rFonts w:cstheme="minorHAnsi"/>
          <w:b w:val="0"/>
        </w:rPr>
      </w:pPr>
      <w:r>
        <w:rPr>
          <w:rStyle w:val="Strong"/>
          <w:rFonts w:cstheme="minorHAnsi"/>
          <w:b w:val="0"/>
        </w:rPr>
        <w:t xml:space="preserve">Globally, </w:t>
      </w:r>
      <w:r w:rsidR="004C448E">
        <w:rPr>
          <w:rStyle w:val="Strong"/>
          <w:rFonts w:cstheme="minorHAnsi"/>
          <w:b w:val="0"/>
        </w:rPr>
        <w:t>70</w:t>
      </w:r>
      <w:r w:rsidR="005A2213">
        <w:rPr>
          <w:rStyle w:val="Strong"/>
          <w:rFonts w:cstheme="minorHAnsi"/>
          <w:b w:val="0"/>
        </w:rPr>
        <w:t xml:space="preserve"> countries</w:t>
      </w:r>
      <w:r w:rsidR="004C448E">
        <w:rPr>
          <w:rStyle w:val="Strong"/>
          <w:rFonts w:cstheme="minorHAnsi"/>
          <w:b w:val="0"/>
        </w:rPr>
        <w:t xml:space="preserve"> </w:t>
      </w:r>
      <w:r w:rsidR="00D158F9">
        <w:rPr>
          <w:rStyle w:val="Strong"/>
          <w:rFonts w:cstheme="minorHAnsi"/>
          <w:b w:val="0"/>
        </w:rPr>
        <w:t>made considerable progress with scores that dropped by between 25.0 percent and 49.9 percent</w:t>
      </w:r>
      <w:r w:rsidR="00A4081B">
        <w:rPr>
          <w:rStyle w:val="Strong"/>
          <w:rFonts w:cstheme="minorHAnsi"/>
          <w:b w:val="0"/>
        </w:rPr>
        <w:t xml:space="preserve"> relative to the 2000 GHI scores</w:t>
      </w:r>
      <w:r w:rsidR="00D158F9">
        <w:rPr>
          <w:rStyle w:val="Strong"/>
          <w:rFonts w:cstheme="minorHAnsi"/>
          <w:b w:val="0"/>
        </w:rPr>
        <w:t xml:space="preserve">. </w:t>
      </w:r>
    </w:p>
    <w:p w14:paraId="12F4C962" w14:textId="27154051" w:rsidR="00D158F9" w:rsidRDefault="00D158F9" w:rsidP="00D158F9">
      <w:pPr>
        <w:pStyle w:val="ListParagraph"/>
        <w:numPr>
          <w:ilvl w:val="1"/>
          <w:numId w:val="17"/>
        </w:numPr>
        <w:jc w:val="both"/>
        <w:rPr>
          <w:rStyle w:val="Strong"/>
          <w:rFonts w:cstheme="minorHAnsi"/>
          <w:b w:val="0"/>
        </w:rPr>
      </w:pPr>
      <w:r w:rsidRPr="00484B79">
        <w:rPr>
          <w:rStyle w:val="Strong"/>
          <w:rFonts w:cstheme="minorHAnsi"/>
          <w:b w:val="0"/>
        </w:rPr>
        <w:t>Despite the progress made, levels of hunger remain “serious” or “alarming” in 5</w:t>
      </w:r>
      <w:r w:rsidR="004C448E">
        <w:rPr>
          <w:rStyle w:val="Strong"/>
          <w:rFonts w:cstheme="minorHAnsi"/>
          <w:b w:val="0"/>
        </w:rPr>
        <w:t>0</w:t>
      </w:r>
      <w:r w:rsidRPr="00484B79">
        <w:rPr>
          <w:rStyle w:val="Strong"/>
          <w:rFonts w:cstheme="minorHAnsi"/>
          <w:b w:val="0"/>
        </w:rPr>
        <w:t xml:space="preserve"> of the 11</w:t>
      </w:r>
      <w:r w:rsidR="004C448E">
        <w:rPr>
          <w:rStyle w:val="Strong"/>
          <w:rFonts w:cstheme="minorHAnsi"/>
          <w:b w:val="0"/>
        </w:rPr>
        <w:t>8</w:t>
      </w:r>
      <w:r w:rsidRPr="00484B79">
        <w:rPr>
          <w:rStyle w:val="Strong"/>
          <w:rFonts w:cstheme="minorHAnsi"/>
          <w:b w:val="0"/>
        </w:rPr>
        <w:t xml:space="preserve"> countries with GHI scores. </w:t>
      </w:r>
    </w:p>
    <w:p w14:paraId="2491A843" w14:textId="4715C85C" w:rsidR="009442F9" w:rsidRDefault="00CD5687" w:rsidP="00900CBB">
      <w:pPr>
        <w:pStyle w:val="ListParagraph"/>
        <w:numPr>
          <w:ilvl w:val="0"/>
          <w:numId w:val="17"/>
        </w:numPr>
        <w:jc w:val="both"/>
        <w:rPr>
          <w:rStyle w:val="Strong"/>
          <w:rFonts w:cstheme="minorHAnsi"/>
          <w:b w:val="0"/>
        </w:rPr>
      </w:pPr>
      <w:r>
        <w:rPr>
          <w:rStyle w:val="Strong"/>
          <w:rFonts w:cstheme="minorHAnsi"/>
          <w:b w:val="0"/>
        </w:rPr>
        <w:t>South Asia's GHI score is closely tied to that of India, where three-quarters of the South Asian population lives.</w:t>
      </w:r>
    </w:p>
    <w:p w14:paraId="25E35171" w14:textId="4A68BEDB" w:rsidR="000E7A64" w:rsidRPr="00900CBB" w:rsidRDefault="000E7A64" w:rsidP="000E7A64">
      <w:pPr>
        <w:pStyle w:val="ListParagraph"/>
        <w:numPr>
          <w:ilvl w:val="0"/>
          <w:numId w:val="17"/>
        </w:numPr>
        <w:jc w:val="both"/>
        <w:rPr>
          <w:rStyle w:val="Strong"/>
          <w:rFonts w:cstheme="minorHAnsi"/>
          <w:b w:val="0"/>
        </w:rPr>
      </w:pPr>
      <w:r w:rsidRPr="000E7A64">
        <w:rPr>
          <w:rStyle w:val="Strong"/>
          <w:rFonts w:cstheme="minorHAnsi"/>
          <w:b w:val="0"/>
        </w:rPr>
        <w:t>If Africa south of the Sahara and South Asia were to reduce their hunger levels between now and 2030 at their current pace, they would still have moderate to serious levels of hunger—falling far short of the goal to reach Zero Hunger by 2030.</w:t>
      </w:r>
    </w:p>
    <w:p w14:paraId="10B0EE38" w14:textId="77777777" w:rsidR="00891BDE" w:rsidRDefault="00891BDE" w:rsidP="00891BDE">
      <w:pPr>
        <w:jc w:val="both"/>
        <w:rPr>
          <w:rStyle w:val="Strong"/>
          <w:rFonts w:cstheme="minorHAnsi"/>
          <w:b w:val="0"/>
          <w:szCs w:val="22"/>
        </w:rPr>
      </w:pPr>
    </w:p>
    <w:p w14:paraId="62446B1D" w14:textId="77777777" w:rsidR="00891BDE" w:rsidRPr="00891BDE" w:rsidRDefault="00891BDE" w:rsidP="00891BDE">
      <w:pPr>
        <w:jc w:val="both"/>
        <w:rPr>
          <w:rStyle w:val="Strong"/>
          <w:rFonts w:cstheme="minorHAnsi"/>
          <w:szCs w:val="22"/>
        </w:rPr>
      </w:pPr>
      <w:r w:rsidRPr="00891BDE">
        <w:rPr>
          <w:rStyle w:val="Strong"/>
          <w:rFonts w:cstheme="minorHAnsi"/>
          <w:szCs w:val="22"/>
        </w:rPr>
        <w:t>Global Hunger Index Background</w:t>
      </w:r>
    </w:p>
    <w:p w14:paraId="75CE2CDF" w14:textId="4797E532" w:rsidR="00891BDE" w:rsidRPr="00891BDE" w:rsidRDefault="00891BDE" w:rsidP="00891BDE">
      <w:pPr>
        <w:jc w:val="both"/>
        <w:rPr>
          <w:rStyle w:val="Strong"/>
          <w:rFonts w:cstheme="minorHAnsi"/>
          <w:b w:val="0"/>
          <w:szCs w:val="22"/>
        </w:rPr>
      </w:pPr>
      <w:r w:rsidRPr="00891BDE">
        <w:rPr>
          <w:rStyle w:val="Strong"/>
          <w:rFonts w:cstheme="minorHAnsi"/>
          <w:b w:val="0"/>
          <w:szCs w:val="22"/>
        </w:rPr>
        <w:t>The 201</w:t>
      </w:r>
      <w:r w:rsidR="000E7A64">
        <w:rPr>
          <w:rStyle w:val="Strong"/>
          <w:rFonts w:cstheme="minorHAnsi"/>
          <w:b w:val="0"/>
          <w:szCs w:val="22"/>
        </w:rPr>
        <w:t>6</w:t>
      </w:r>
      <w:r w:rsidRPr="00891BDE">
        <w:rPr>
          <w:rStyle w:val="Strong"/>
          <w:rFonts w:cstheme="minorHAnsi"/>
          <w:b w:val="0"/>
          <w:szCs w:val="22"/>
        </w:rPr>
        <w:t xml:space="preserve"> Global Hunger Index (GHI) is calculated for 11</w:t>
      </w:r>
      <w:r w:rsidR="00416E00">
        <w:rPr>
          <w:rStyle w:val="Strong"/>
          <w:rFonts w:cstheme="minorHAnsi"/>
          <w:b w:val="0"/>
          <w:szCs w:val="22"/>
        </w:rPr>
        <w:t>8</w:t>
      </w:r>
      <w:r w:rsidRPr="00891BDE">
        <w:rPr>
          <w:rStyle w:val="Strong"/>
          <w:rFonts w:cstheme="minorHAnsi"/>
          <w:b w:val="0"/>
          <w:szCs w:val="22"/>
        </w:rPr>
        <w:t xml:space="preserve"> countries for which data are available for four indicators: </w:t>
      </w:r>
    </w:p>
    <w:p w14:paraId="019C5217" w14:textId="6EAFA259" w:rsidR="00891BDE" w:rsidRPr="00891BDE" w:rsidRDefault="00891BDE" w:rsidP="00891BDE">
      <w:pPr>
        <w:pStyle w:val="ListParagraph"/>
        <w:numPr>
          <w:ilvl w:val="0"/>
          <w:numId w:val="20"/>
        </w:numPr>
        <w:jc w:val="both"/>
        <w:rPr>
          <w:rStyle w:val="Strong"/>
          <w:rFonts w:cstheme="minorHAnsi"/>
          <w:b w:val="0"/>
        </w:rPr>
      </w:pPr>
      <w:r w:rsidRPr="00891BDE">
        <w:rPr>
          <w:rStyle w:val="Strong"/>
          <w:rFonts w:cstheme="minorHAnsi"/>
          <w:b w:val="0"/>
        </w:rPr>
        <w:t>the percentage of the population that is undernourished,</w:t>
      </w:r>
    </w:p>
    <w:p w14:paraId="6505DF32" w14:textId="62F41F86" w:rsidR="00891BDE" w:rsidRPr="00891BDE" w:rsidRDefault="00891BDE" w:rsidP="00891BDE">
      <w:pPr>
        <w:pStyle w:val="ListParagraph"/>
        <w:numPr>
          <w:ilvl w:val="0"/>
          <w:numId w:val="20"/>
        </w:numPr>
        <w:jc w:val="both"/>
        <w:rPr>
          <w:rStyle w:val="Strong"/>
          <w:rFonts w:cstheme="minorHAnsi"/>
          <w:b w:val="0"/>
        </w:rPr>
      </w:pPr>
      <w:r w:rsidRPr="00891BDE">
        <w:rPr>
          <w:rStyle w:val="Strong"/>
          <w:rFonts w:cstheme="minorHAnsi"/>
          <w:b w:val="0"/>
        </w:rPr>
        <w:t>the percentage of children under age five who suffer from wasting (low weight for height),</w:t>
      </w:r>
    </w:p>
    <w:p w14:paraId="2D506CC4" w14:textId="4A6A46CC" w:rsidR="00891BDE" w:rsidRPr="00891BDE" w:rsidRDefault="00891BDE" w:rsidP="00891BDE">
      <w:pPr>
        <w:pStyle w:val="ListParagraph"/>
        <w:numPr>
          <w:ilvl w:val="0"/>
          <w:numId w:val="20"/>
        </w:numPr>
        <w:jc w:val="both"/>
        <w:rPr>
          <w:rStyle w:val="Strong"/>
          <w:rFonts w:cstheme="minorHAnsi"/>
          <w:b w:val="0"/>
        </w:rPr>
      </w:pPr>
      <w:r w:rsidRPr="00891BDE">
        <w:rPr>
          <w:rStyle w:val="Strong"/>
          <w:rFonts w:cstheme="minorHAnsi"/>
          <w:b w:val="0"/>
        </w:rPr>
        <w:t>the percentage of children under age five who suffer from stunting (low height for age), and</w:t>
      </w:r>
    </w:p>
    <w:p w14:paraId="016953DA" w14:textId="6A2AE842" w:rsidR="00891BDE" w:rsidRPr="00891BDE" w:rsidRDefault="00891BDE" w:rsidP="00891BDE">
      <w:pPr>
        <w:pStyle w:val="ListParagraph"/>
        <w:numPr>
          <w:ilvl w:val="0"/>
          <w:numId w:val="20"/>
        </w:numPr>
        <w:jc w:val="both"/>
        <w:rPr>
          <w:rStyle w:val="Strong"/>
          <w:rFonts w:cstheme="minorHAnsi"/>
          <w:b w:val="0"/>
        </w:rPr>
      </w:pPr>
      <w:proofErr w:type="gramStart"/>
      <w:r w:rsidRPr="00891BDE">
        <w:rPr>
          <w:rStyle w:val="Strong"/>
          <w:rFonts w:cstheme="minorHAnsi"/>
          <w:b w:val="0"/>
        </w:rPr>
        <w:t>the</w:t>
      </w:r>
      <w:proofErr w:type="gramEnd"/>
      <w:r w:rsidRPr="00891BDE">
        <w:rPr>
          <w:rStyle w:val="Strong"/>
          <w:rFonts w:cstheme="minorHAnsi"/>
          <w:b w:val="0"/>
        </w:rPr>
        <w:t xml:space="preserve"> percentage of children who die before the age of five (child mortality).</w:t>
      </w:r>
    </w:p>
    <w:p w14:paraId="0CA2D0EC" w14:textId="77777777" w:rsidR="00891BDE" w:rsidRPr="00891BDE" w:rsidRDefault="00891BDE" w:rsidP="00891BDE">
      <w:pPr>
        <w:jc w:val="both"/>
        <w:rPr>
          <w:rStyle w:val="Strong"/>
          <w:rFonts w:cstheme="minorHAnsi"/>
          <w:b w:val="0"/>
          <w:i/>
          <w:szCs w:val="22"/>
        </w:rPr>
      </w:pPr>
    </w:p>
    <w:p w14:paraId="5D35A6D4" w14:textId="77777777" w:rsidR="00891BDE" w:rsidRPr="00891BDE" w:rsidRDefault="00891BDE" w:rsidP="00891BDE">
      <w:pPr>
        <w:jc w:val="both"/>
        <w:rPr>
          <w:rStyle w:val="Strong"/>
          <w:rFonts w:cstheme="minorHAnsi"/>
          <w:b w:val="0"/>
          <w:i/>
          <w:szCs w:val="22"/>
        </w:rPr>
      </w:pPr>
      <w:r w:rsidRPr="00891BDE">
        <w:rPr>
          <w:rStyle w:val="Strong"/>
          <w:rFonts w:cstheme="minorHAnsi"/>
          <w:b w:val="0"/>
          <w:i/>
          <w:szCs w:val="22"/>
        </w:rPr>
        <w:t>How do you interpret a GHI score?</w:t>
      </w:r>
    </w:p>
    <w:p w14:paraId="6E4DFC96" w14:textId="77777777" w:rsidR="00891BDE" w:rsidRPr="00891BDE" w:rsidRDefault="00891BDE" w:rsidP="00891BDE">
      <w:pPr>
        <w:jc w:val="both"/>
        <w:rPr>
          <w:rStyle w:val="Strong"/>
          <w:rFonts w:cstheme="minorHAnsi"/>
          <w:b w:val="0"/>
          <w:szCs w:val="22"/>
        </w:rPr>
      </w:pPr>
      <w:r w:rsidRPr="00891BDE">
        <w:rPr>
          <w:rStyle w:val="Strong"/>
          <w:rFonts w:cstheme="minorHAnsi"/>
          <w:b w:val="0"/>
          <w:szCs w:val="22"/>
        </w:rPr>
        <w:t xml:space="preserve">An increase in a country's GHI score indicates that the hunger situation is worsening, while a decrease in the score indicates improvement in the country's hunger situation. </w:t>
      </w:r>
    </w:p>
    <w:p w14:paraId="40E00413" w14:textId="77777777" w:rsidR="00891BDE" w:rsidRPr="00891BDE" w:rsidRDefault="00891BDE" w:rsidP="00891BDE">
      <w:pPr>
        <w:jc w:val="both"/>
        <w:rPr>
          <w:rStyle w:val="Strong"/>
          <w:rFonts w:cstheme="minorHAnsi"/>
          <w:b w:val="0"/>
          <w:szCs w:val="22"/>
        </w:rPr>
      </w:pPr>
    </w:p>
    <w:p w14:paraId="6D0910DC" w14:textId="77777777" w:rsidR="00891BDE" w:rsidRPr="00891BDE" w:rsidRDefault="00891BDE" w:rsidP="00891BDE">
      <w:pPr>
        <w:jc w:val="both"/>
        <w:rPr>
          <w:rStyle w:val="Strong"/>
          <w:rFonts w:cstheme="minorHAnsi"/>
          <w:b w:val="0"/>
          <w:i/>
          <w:szCs w:val="22"/>
        </w:rPr>
      </w:pPr>
      <w:r w:rsidRPr="00891BDE">
        <w:rPr>
          <w:rStyle w:val="Strong"/>
          <w:rFonts w:cstheme="minorHAnsi"/>
          <w:b w:val="0"/>
          <w:i/>
          <w:szCs w:val="22"/>
        </w:rPr>
        <w:t>Could GHI scores be calculated for all countries?</w:t>
      </w:r>
    </w:p>
    <w:p w14:paraId="7BB2170F" w14:textId="243D0537" w:rsidR="00891BDE" w:rsidRDefault="00891BDE" w:rsidP="00891BDE">
      <w:pPr>
        <w:jc w:val="both"/>
        <w:rPr>
          <w:rStyle w:val="Strong"/>
          <w:rFonts w:cstheme="minorHAnsi"/>
          <w:b w:val="0"/>
          <w:szCs w:val="22"/>
        </w:rPr>
      </w:pPr>
      <w:r w:rsidRPr="00891BDE">
        <w:rPr>
          <w:rStyle w:val="Strong"/>
          <w:rFonts w:cstheme="minorHAnsi"/>
          <w:b w:val="0"/>
          <w:szCs w:val="22"/>
        </w:rPr>
        <w:t>No, due to missing or unavailable data, GHI scores could not be calculated for al</w:t>
      </w:r>
      <w:r w:rsidR="000E7A64">
        <w:rPr>
          <w:rStyle w:val="Strong"/>
          <w:rFonts w:cstheme="minorHAnsi"/>
          <w:b w:val="0"/>
          <w:szCs w:val="22"/>
        </w:rPr>
        <w:t xml:space="preserve">l countries, including Bhutan and Papua New Guinea in Asia. Papua New Guinea is considered to be a significant cause for concern, in part because approximately half of children under age 5 are stunted, meaning they have low height for their ages which reflects chronic undernutrition.  After Burundi, Papua New Guinea and Timor-Leste have the highest child stunting levels of all the countries in the report.  </w:t>
      </w:r>
      <w:r w:rsidR="000E7A64" w:rsidRPr="00891BDE">
        <w:rPr>
          <w:rStyle w:val="Strong"/>
          <w:rFonts w:cstheme="minorHAnsi"/>
          <w:b w:val="0"/>
          <w:szCs w:val="22"/>
        </w:rPr>
        <w:t xml:space="preserve">  </w:t>
      </w:r>
      <w:r w:rsidRPr="00891BDE">
        <w:rPr>
          <w:rStyle w:val="Strong"/>
          <w:rFonts w:cstheme="minorHAnsi"/>
          <w:b w:val="0"/>
          <w:szCs w:val="22"/>
        </w:rPr>
        <w:t xml:space="preserve"> </w:t>
      </w:r>
    </w:p>
    <w:p w14:paraId="7A2B946E" w14:textId="77777777" w:rsidR="00891BDE" w:rsidRDefault="00891BDE" w:rsidP="00C65291">
      <w:pPr>
        <w:jc w:val="both"/>
        <w:rPr>
          <w:rStyle w:val="Strong"/>
          <w:rFonts w:cstheme="minorHAnsi"/>
          <w:b w:val="0"/>
          <w:szCs w:val="22"/>
        </w:rPr>
      </w:pPr>
    </w:p>
    <w:p w14:paraId="47E6AB5C" w14:textId="33985442" w:rsidR="004E52B1" w:rsidRDefault="003F4EF9" w:rsidP="00C65291">
      <w:pPr>
        <w:jc w:val="both"/>
      </w:pPr>
      <w:r>
        <w:rPr>
          <w:rStyle w:val="Strong"/>
          <w:rFonts w:cstheme="minorHAnsi"/>
          <w:b w:val="0"/>
          <w:szCs w:val="22"/>
        </w:rPr>
        <w:t xml:space="preserve">More information can be found </w:t>
      </w:r>
      <w:r w:rsidR="004E52B1" w:rsidRPr="004E52B1">
        <w:rPr>
          <w:rStyle w:val="Strong"/>
          <w:rFonts w:cstheme="minorHAnsi"/>
          <w:b w:val="0"/>
          <w:szCs w:val="22"/>
        </w:rPr>
        <w:t xml:space="preserve">at: </w:t>
      </w:r>
      <w:hyperlink r:id="rId10" w:history="1">
        <w:r w:rsidR="00416E00" w:rsidRPr="00DD6F04">
          <w:rPr>
            <w:rStyle w:val="Hyperlink"/>
            <w:rFonts w:cstheme="minorHAnsi"/>
            <w:szCs w:val="22"/>
          </w:rPr>
          <w:t>http://www.ifpri.org/topic/global-hunger-index</w:t>
        </w:r>
      </w:hyperlink>
      <w:r w:rsidR="00416E00">
        <w:rPr>
          <w:rStyle w:val="Strong"/>
          <w:rFonts w:cstheme="minorHAnsi"/>
          <w:b w:val="0"/>
          <w:szCs w:val="22"/>
        </w:rPr>
        <w:t xml:space="preserve"> </w:t>
      </w:r>
    </w:p>
    <w:p w14:paraId="1B8F6029" w14:textId="77777777" w:rsidR="001C755C" w:rsidRDefault="001C755C" w:rsidP="00C65291">
      <w:pPr>
        <w:jc w:val="both"/>
      </w:pPr>
    </w:p>
    <w:p w14:paraId="2EFC8EF5" w14:textId="5ACFF16D" w:rsidR="00055020" w:rsidRPr="00A64A80" w:rsidRDefault="00055020" w:rsidP="00C65291">
      <w:pPr>
        <w:autoSpaceDE w:val="0"/>
        <w:autoSpaceDN w:val="0"/>
        <w:adjustRightInd w:val="0"/>
        <w:jc w:val="both"/>
        <w:rPr>
          <w:rFonts w:cstheme="minorHAnsi"/>
          <w:bCs/>
          <w:i/>
          <w:iCs/>
          <w:sz w:val="20"/>
          <w:szCs w:val="20"/>
        </w:rPr>
      </w:pPr>
    </w:p>
    <w:sectPr w:rsidR="00055020" w:rsidRPr="00A64A80" w:rsidSect="00140119">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8407C" w14:textId="77777777" w:rsidR="009821F8" w:rsidRDefault="009821F8">
      <w:r>
        <w:separator/>
      </w:r>
    </w:p>
  </w:endnote>
  <w:endnote w:type="continuationSeparator" w:id="0">
    <w:p w14:paraId="5921D457" w14:textId="77777777" w:rsidR="009821F8" w:rsidRDefault="0098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2CC7" w14:textId="77777777" w:rsidR="00823027" w:rsidRDefault="00823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5C05E" w14:textId="77777777" w:rsidR="00823027" w:rsidRDefault="008230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86220" w14:textId="77777777" w:rsidR="00823027" w:rsidRDefault="00823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4DE28" w14:textId="77777777" w:rsidR="009821F8" w:rsidRDefault="009821F8">
      <w:r>
        <w:separator/>
      </w:r>
    </w:p>
  </w:footnote>
  <w:footnote w:type="continuationSeparator" w:id="0">
    <w:p w14:paraId="265D8563" w14:textId="77777777" w:rsidR="009821F8" w:rsidRDefault="00982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56020" w14:textId="77777777" w:rsidR="00823027" w:rsidRDefault="008230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E5A1C" w14:textId="77777777" w:rsidR="00F169B9" w:rsidRDefault="00F169B9">
    <w:pPr>
      <w:pStyle w:val="Header"/>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823027">
      <w:rPr>
        <w:rStyle w:val="PageNumber"/>
        <w:noProof/>
        <w:sz w:val="20"/>
      </w:rPr>
      <w:t>2</w:t>
    </w:r>
    <w:r>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443BA" w14:textId="4E24E8E6" w:rsidR="00F169B9" w:rsidRDefault="00140119" w:rsidP="00F47687">
    <w:pPr>
      <w:pStyle w:val="Header"/>
      <w:jc w:val="center"/>
    </w:pPr>
    <w:r>
      <w:rPr>
        <w:noProof/>
        <w:sz w:val="20"/>
        <w:szCs w:val="20"/>
      </w:rPr>
      <w:drawing>
        <wp:anchor distT="0" distB="0" distL="114300" distR="114300" simplePos="0" relativeHeight="251659264" behindDoc="1" locked="0" layoutInCell="1" allowOverlap="1" wp14:anchorId="303792D9" wp14:editId="575F28CB">
          <wp:simplePos x="0" y="0"/>
          <wp:positionH relativeFrom="margin">
            <wp:align>left</wp:align>
          </wp:positionH>
          <wp:positionV relativeFrom="paragraph">
            <wp:posOffset>60000</wp:posOffset>
          </wp:positionV>
          <wp:extent cx="1023620" cy="558165"/>
          <wp:effectExtent l="0" t="0" r="5080" b="0"/>
          <wp:wrapTight wrapText="bothSides">
            <wp:wrapPolygon edited="0">
              <wp:start x="0" y="0"/>
              <wp:lineTo x="0" y="20642"/>
              <wp:lineTo x="21305" y="20642"/>
              <wp:lineTo x="21305" y="0"/>
              <wp:lineTo x="0" y="0"/>
            </wp:wrapPolygon>
          </wp:wrapTight>
          <wp:docPr id="19" name="Picture 19" descr="LOGO_IFPRI_40th_F.png (688×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FPRI_40th_F.png (688×37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3620"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708D7" w14:textId="77777777" w:rsidR="00F169B9" w:rsidRDefault="00F169B9">
    <w:pPr>
      <w:pStyle w:val="Header"/>
    </w:pPr>
  </w:p>
  <w:p w14:paraId="68DD5DCA" w14:textId="60523E17" w:rsidR="00C331AE" w:rsidRDefault="00C331AE" w:rsidP="00C331AE">
    <w:pPr>
      <w:pStyle w:val="Header"/>
      <w:jc w:val="center"/>
      <w:rPr>
        <w:b/>
        <w:color w:val="000000" w:themeColor="text1"/>
        <w:sz w:val="44"/>
        <w:szCs w:val="44"/>
      </w:rPr>
    </w:pPr>
    <w:r>
      <w:rPr>
        <w:noProof/>
      </w:rPr>
      <w:drawing>
        <wp:anchor distT="0" distB="0" distL="114300" distR="114300" simplePos="0" relativeHeight="251661312" behindDoc="1" locked="0" layoutInCell="1" allowOverlap="1" wp14:anchorId="096E6640" wp14:editId="6B555726">
          <wp:simplePos x="0" y="0"/>
          <wp:positionH relativeFrom="column">
            <wp:posOffset>5508625</wp:posOffset>
          </wp:positionH>
          <wp:positionV relativeFrom="paragraph">
            <wp:posOffset>-304165</wp:posOffset>
          </wp:positionV>
          <wp:extent cx="1115060" cy="560705"/>
          <wp:effectExtent l="0" t="0" r="8890" b="0"/>
          <wp:wrapTight wrapText="bothSides">
            <wp:wrapPolygon edited="0">
              <wp:start x="0" y="0"/>
              <wp:lineTo x="0" y="20548"/>
              <wp:lineTo x="21403" y="20548"/>
              <wp:lineTo x="2140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cern%20worldwide.png"/>
                  <pic:cNvPicPr/>
                </pic:nvPicPr>
                <pic:blipFill>
                  <a:blip r:embed="rId3">
                    <a:extLst>
                      <a:ext uri="{28A0092B-C50C-407E-A947-70E740481C1C}">
                        <a14:useLocalDpi xmlns:a14="http://schemas.microsoft.com/office/drawing/2010/main" val="0"/>
                      </a:ext>
                    </a:extLst>
                  </a:blip>
                  <a:stretch>
                    <a:fillRect/>
                  </a:stretch>
                </pic:blipFill>
                <pic:spPr>
                  <a:xfrm>
                    <a:off x="0" y="0"/>
                    <a:ext cx="1115060" cy="560705"/>
                  </a:xfrm>
                  <a:prstGeom prst="rect">
                    <a:avLst/>
                  </a:prstGeom>
                </pic:spPr>
              </pic:pic>
            </a:graphicData>
          </a:graphic>
        </wp:anchor>
      </w:drawing>
    </w:r>
    <w:r>
      <w:rPr>
        <w:noProof/>
      </w:rPr>
      <w:drawing>
        <wp:anchor distT="0" distB="0" distL="114300" distR="114300" simplePos="0" relativeHeight="251660288" behindDoc="1" locked="0" layoutInCell="1" allowOverlap="1" wp14:anchorId="43FD4BF5" wp14:editId="790792A6">
          <wp:simplePos x="0" y="0"/>
          <wp:positionH relativeFrom="column">
            <wp:posOffset>2589530</wp:posOffset>
          </wp:positionH>
          <wp:positionV relativeFrom="paragraph">
            <wp:posOffset>-311150</wp:posOffset>
          </wp:positionV>
          <wp:extent cx="859155" cy="558165"/>
          <wp:effectExtent l="0" t="0" r="0" b="0"/>
          <wp:wrapTight wrapText="bothSides">
            <wp:wrapPolygon edited="0">
              <wp:start x="0" y="0"/>
              <wp:lineTo x="0" y="20642"/>
              <wp:lineTo x="21073" y="20642"/>
              <wp:lineTo x="2107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_bild.jpg"/>
                  <pic:cNvPicPr/>
                </pic:nvPicPr>
                <pic:blipFill>
                  <a:blip r:embed="rId4">
                    <a:extLst>
                      <a:ext uri="{28A0092B-C50C-407E-A947-70E740481C1C}">
                        <a14:useLocalDpi xmlns:a14="http://schemas.microsoft.com/office/drawing/2010/main" val="0"/>
                      </a:ext>
                    </a:extLst>
                  </a:blip>
                  <a:stretch>
                    <a:fillRect/>
                  </a:stretch>
                </pic:blipFill>
                <pic:spPr>
                  <a:xfrm>
                    <a:off x="0" y="0"/>
                    <a:ext cx="859155" cy="558165"/>
                  </a:xfrm>
                  <a:prstGeom prst="rect">
                    <a:avLst/>
                  </a:prstGeom>
                </pic:spPr>
              </pic:pic>
            </a:graphicData>
          </a:graphic>
          <wp14:sizeRelH relativeFrom="page">
            <wp14:pctWidth>0</wp14:pctWidth>
          </wp14:sizeRelH>
          <wp14:sizeRelV relativeFrom="page">
            <wp14:pctHeight>0</wp14:pctHeight>
          </wp14:sizeRelV>
        </wp:anchor>
      </w:drawing>
    </w:r>
  </w:p>
  <w:p w14:paraId="57DD2D5B" w14:textId="18CF877F" w:rsidR="00F169B9" w:rsidRDefault="00F169B9" w:rsidP="00856D25">
    <w:pPr>
      <w:pStyle w:val="Header"/>
      <w:jc w:val="center"/>
    </w:pPr>
  </w:p>
  <w:p w14:paraId="72BB3739" w14:textId="4B341BA3" w:rsidR="0060111F" w:rsidRDefault="00484B79" w:rsidP="00856D25">
    <w:pPr>
      <w:rPr>
        <w:b/>
        <w:color w:val="000000" w:themeColor="text1"/>
        <w:sz w:val="44"/>
        <w:szCs w:val="44"/>
      </w:rPr>
    </w:pPr>
    <w:r>
      <w:rPr>
        <w:b/>
        <w:color w:val="000000" w:themeColor="text1"/>
        <w:sz w:val="44"/>
        <w:szCs w:val="44"/>
      </w:rPr>
      <w:t xml:space="preserve">Global </w:t>
    </w:r>
    <w:r w:rsidR="002A44EF">
      <w:rPr>
        <w:b/>
        <w:color w:val="000000" w:themeColor="text1"/>
        <w:sz w:val="44"/>
        <w:szCs w:val="44"/>
      </w:rPr>
      <w:t>Hunger Index</w:t>
    </w:r>
    <w:r w:rsidR="00DF2A18">
      <w:rPr>
        <w:b/>
        <w:color w:val="000000" w:themeColor="text1"/>
        <w:sz w:val="44"/>
        <w:szCs w:val="44"/>
      </w:rPr>
      <w:t>—</w:t>
    </w:r>
    <w:r w:rsidR="006A4B16">
      <w:rPr>
        <w:b/>
        <w:color w:val="000000" w:themeColor="text1"/>
        <w:sz w:val="44"/>
        <w:szCs w:val="44"/>
      </w:rPr>
      <w:t>Asia</w:t>
    </w:r>
    <w:r w:rsidR="0060111F">
      <w:rPr>
        <w:b/>
        <w:color w:val="000000" w:themeColor="text1"/>
        <w:sz w:val="44"/>
        <w:szCs w:val="44"/>
      </w:rPr>
      <w:t xml:space="preserve"> </w:t>
    </w:r>
    <w:r w:rsidR="004F4D65">
      <w:rPr>
        <w:b/>
        <w:color w:val="000000" w:themeColor="text1"/>
        <w:sz w:val="44"/>
        <w:szCs w:val="44"/>
      </w:rPr>
      <w:t>Fact Sheet</w:t>
    </w:r>
  </w:p>
  <w:p w14:paraId="1E2F5FAC" w14:textId="42EEDFA3" w:rsidR="00553B9F" w:rsidRDefault="00553B9F" w:rsidP="00891BDE">
    <w:pPr>
      <w:jc w:val="both"/>
      <w:rPr>
        <w:b/>
        <w:color w:val="000000" w:themeColor="text1"/>
        <w:sz w:val="24"/>
        <w:szCs w:val="44"/>
      </w:rPr>
    </w:pPr>
    <w:r w:rsidRPr="00891BDE">
      <w:rPr>
        <w:b/>
        <w:color w:val="000000" w:themeColor="text1"/>
        <w:sz w:val="24"/>
        <w:szCs w:val="44"/>
      </w:rPr>
      <w:t xml:space="preserve">19 South, East, and Southeast Asian </w:t>
    </w:r>
    <w:r w:rsidR="00E92E99">
      <w:rPr>
        <w:b/>
        <w:color w:val="000000" w:themeColor="text1"/>
        <w:sz w:val="24"/>
        <w:szCs w:val="44"/>
      </w:rPr>
      <w:t xml:space="preserve">countries </w:t>
    </w:r>
    <w:r w:rsidR="000E7A64">
      <w:rPr>
        <w:b/>
        <w:color w:val="000000" w:themeColor="text1"/>
        <w:sz w:val="24"/>
        <w:szCs w:val="44"/>
      </w:rPr>
      <w:t>ranked</w:t>
    </w:r>
    <w:r w:rsidR="00E92E99">
      <w:rPr>
        <w:b/>
        <w:color w:val="000000" w:themeColor="text1"/>
        <w:sz w:val="24"/>
        <w:szCs w:val="44"/>
      </w:rPr>
      <w:t xml:space="preserve"> in the report</w:t>
    </w:r>
  </w:p>
  <w:p w14:paraId="35108553" w14:textId="6456117D" w:rsidR="00E01127" w:rsidRPr="00B929DD" w:rsidRDefault="00C656E7" w:rsidP="00B929DD">
    <w:pPr>
      <w:jc w:val="both"/>
      <w:rPr>
        <w:rFonts w:cstheme="minorHAnsi"/>
        <w:b/>
        <w:bCs/>
        <w:sz w:val="24"/>
        <w:szCs w:val="28"/>
      </w:rPr>
    </w:pPr>
    <w:r w:rsidRPr="00891BDE">
      <w:rPr>
        <w:rFonts w:cstheme="minorHAnsi"/>
        <w:b/>
        <w:bCs/>
        <w:sz w:val="24"/>
        <w:szCs w:val="28"/>
      </w:rPr>
      <w:t xml:space="preserve">Afghanistan, </w:t>
    </w:r>
    <w:r w:rsidR="00BE29C6" w:rsidRPr="00891BDE">
      <w:rPr>
        <w:rFonts w:cstheme="minorHAnsi"/>
        <w:b/>
        <w:bCs/>
        <w:sz w:val="24"/>
        <w:szCs w:val="28"/>
      </w:rPr>
      <w:t xml:space="preserve">Timor-Leste, </w:t>
    </w:r>
    <w:r w:rsidRPr="00891BDE">
      <w:rPr>
        <w:rFonts w:cstheme="minorHAnsi"/>
        <w:b/>
        <w:bCs/>
        <w:sz w:val="24"/>
        <w:szCs w:val="28"/>
      </w:rPr>
      <w:t xml:space="preserve">Pakistan, </w:t>
    </w:r>
    <w:r w:rsidR="00453479">
      <w:rPr>
        <w:rFonts w:cstheme="minorHAnsi"/>
        <w:b/>
        <w:bCs/>
        <w:sz w:val="24"/>
        <w:szCs w:val="28"/>
      </w:rPr>
      <w:t>North Korea</w:t>
    </w:r>
    <w:r w:rsidR="00B929DD">
      <w:rPr>
        <w:rFonts w:cstheme="minorHAnsi"/>
        <w:b/>
        <w:bCs/>
        <w:sz w:val="24"/>
        <w:szCs w:val="28"/>
      </w:rPr>
      <w:t>,</w:t>
    </w:r>
    <w:r w:rsidR="00BE29C6">
      <w:rPr>
        <w:rFonts w:cstheme="minorHAnsi"/>
        <w:b/>
        <w:bCs/>
        <w:sz w:val="24"/>
        <w:szCs w:val="28"/>
      </w:rPr>
      <w:t xml:space="preserve"> and India </w:t>
    </w:r>
    <w:r w:rsidRPr="00891BDE">
      <w:rPr>
        <w:rFonts w:cstheme="minorHAnsi"/>
        <w:b/>
        <w:bCs/>
        <w:sz w:val="24"/>
        <w:szCs w:val="28"/>
      </w:rPr>
      <w:t xml:space="preserve">have the highest </w:t>
    </w:r>
    <w:r w:rsidR="00453479">
      <w:rPr>
        <w:rFonts w:cstheme="minorHAnsi"/>
        <w:b/>
        <w:bCs/>
        <w:sz w:val="24"/>
        <w:szCs w:val="28"/>
      </w:rPr>
      <w:t>Global Hunger Index</w:t>
    </w:r>
    <w:r w:rsidRPr="00891BDE">
      <w:rPr>
        <w:rFonts w:cstheme="minorHAnsi"/>
        <w:b/>
        <w:bCs/>
        <w:sz w:val="24"/>
        <w:szCs w:val="28"/>
      </w:rPr>
      <w:t xml:space="preserve"> </w:t>
    </w:r>
    <w:r w:rsidR="00B929DD">
      <w:rPr>
        <w:rFonts w:cstheme="minorHAnsi"/>
        <w:b/>
        <w:bCs/>
        <w:sz w:val="24"/>
        <w:szCs w:val="28"/>
      </w:rPr>
      <w:t>scores</w:t>
    </w:r>
    <w:r w:rsidRPr="00891BDE">
      <w:rPr>
        <w:rFonts w:cstheme="minorHAnsi"/>
        <w:b/>
        <w:bCs/>
        <w:sz w:val="24"/>
        <w:szCs w:val="28"/>
      </w:rPr>
      <w:t xml:space="preserve"> in Asia</w:t>
    </w:r>
  </w:p>
  <w:p w14:paraId="4E3C22A1" w14:textId="77777777" w:rsidR="009D3B3B" w:rsidRDefault="009D3B3B" w:rsidP="009D3B3B">
    <w:pPr>
      <w:jc w:val="right"/>
      <w:rPr>
        <w:i/>
        <w:color w:val="000000" w:themeColor="text1"/>
        <w:sz w:val="18"/>
        <w:szCs w:val="18"/>
      </w:rPr>
    </w:pPr>
    <w:r>
      <w:rPr>
        <w:i/>
        <w:color w:val="000000" w:themeColor="text1"/>
        <w:sz w:val="18"/>
        <w:szCs w:val="18"/>
      </w:rPr>
      <w:t>For more information, please contact:</w:t>
    </w:r>
  </w:p>
  <w:p w14:paraId="7F02D8AA" w14:textId="77777777" w:rsidR="00823027" w:rsidRDefault="00823027" w:rsidP="00823027">
    <w:pPr>
      <w:jc w:val="right"/>
      <w:rPr>
        <w:i/>
        <w:color w:val="000000" w:themeColor="text1"/>
        <w:sz w:val="18"/>
        <w:szCs w:val="18"/>
      </w:rPr>
    </w:pPr>
    <w:bookmarkStart w:id="0" w:name="_GoBack"/>
    <w:bookmarkEnd w:id="0"/>
    <w:r>
      <w:rPr>
        <w:i/>
        <w:color w:val="000000" w:themeColor="text1"/>
        <w:sz w:val="18"/>
        <w:szCs w:val="18"/>
      </w:rPr>
      <w:t xml:space="preserve">IFPRI: Drew Sample, </w:t>
    </w:r>
    <w:hyperlink r:id="rId5" w:history="1">
      <w:r w:rsidRPr="00DD6F04">
        <w:rPr>
          <w:rStyle w:val="Hyperlink"/>
          <w:i/>
          <w:sz w:val="18"/>
          <w:szCs w:val="18"/>
        </w:rPr>
        <w:t>d.sample@cgiar.org</w:t>
      </w:r>
    </w:hyperlink>
    <w:r>
      <w:rPr>
        <w:i/>
        <w:color w:val="000000" w:themeColor="text1"/>
        <w:sz w:val="18"/>
        <w:szCs w:val="18"/>
      </w:rPr>
      <w:t xml:space="preserve">, +1 202 862 </w:t>
    </w:r>
    <w:r w:rsidRPr="00C7669D">
      <w:rPr>
        <w:i/>
        <w:color w:val="000000" w:themeColor="text1"/>
        <w:sz w:val="18"/>
        <w:szCs w:val="18"/>
      </w:rPr>
      <w:t>8173</w:t>
    </w:r>
  </w:p>
  <w:p w14:paraId="2B3EE42D" w14:textId="77777777" w:rsidR="00823027" w:rsidRDefault="00823027" w:rsidP="00823027">
    <w:pPr>
      <w:jc w:val="right"/>
      <w:rPr>
        <w:i/>
        <w:color w:val="000000" w:themeColor="text1"/>
        <w:sz w:val="18"/>
        <w:szCs w:val="18"/>
      </w:rPr>
    </w:pPr>
    <w:r>
      <w:rPr>
        <w:i/>
        <w:color w:val="000000" w:themeColor="text1"/>
        <w:sz w:val="18"/>
        <w:szCs w:val="18"/>
      </w:rPr>
      <w:t xml:space="preserve">Concern Worldwide: </w:t>
    </w:r>
    <w:r w:rsidRPr="001E201B">
      <w:rPr>
        <w:bCs/>
        <w:i/>
        <w:color w:val="000000" w:themeColor="text1"/>
        <w:sz w:val="18"/>
        <w:szCs w:val="18"/>
        <w:lang w:val="en-IE"/>
      </w:rPr>
      <w:t xml:space="preserve">Catriona </w:t>
    </w:r>
    <w:proofErr w:type="spellStart"/>
    <w:r w:rsidRPr="001E201B">
      <w:rPr>
        <w:bCs/>
        <w:i/>
        <w:color w:val="000000" w:themeColor="text1"/>
        <w:sz w:val="18"/>
        <w:szCs w:val="18"/>
        <w:lang w:val="en-IE"/>
      </w:rPr>
      <w:t>Loughran</w:t>
    </w:r>
    <w:proofErr w:type="spellEnd"/>
    <w:r w:rsidRPr="001E201B">
      <w:rPr>
        <w:i/>
        <w:color w:val="000000" w:themeColor="text1"/>
        <w:sz w:val="18"/>
        <w:szCs w:val="18"/>
      </w:rPr>
      <w:t>,</w:t>
    </w:r>
    <w:r>
      <w:rPr>
        <w:i/>
        <w:color w:val="000000" w:themeColor="text1"/>
        <w:sz w:val="18"/>
        <w:szCs w:val="18"/>
      </w:rPr>
      <w:t xml:space="preserve"> </w:t>
    </w:r>
    <w:hyperlink r:id="rId6" w:history="1">
      <w:r w:rsidRPr="003644F8">
        <w:rPr>
          <w:rStyle w:val="Hyperlink"/>
          <w:i/>
          <w:sz w:val="18"/>
          <w:szCs w:val="18"/>
        </w:rPr>
        <w:t>catriona.loughran@concern.net</w:t>
      </w:r>
    </w:hyperlink>
    <w:r>
      <w:rPr>
        <w:i/>
        <w:color w:val="000000" w:themeColor="text1"/>
        <w:sz w:val="18"/>
        <w:szCs w:val="18"/>
      </w:rPr>
      <w:t xml:space="preserve"> </w:t>
    </w:r>
    <w:r w:rsidRPr="001E201B">
      <w:rPr>
        <w:i/>
        <w:color w:val="000000" w:themeColor="text1"/>
        <w:sz w:val="18"/>
        <w:szCs w:val="18"/>
      </w:rPr>
      <w:t>+353 1 417 7712</w:t>
    </w:r>
  </w:p>
  <w:p w14:paraId="26C453E9" w14:textId="77777777" w:rsidR="00823027" w:rsidRDefault="00823027" w:rsidP="00823027">
    <w:pPr>
      <w:jc w:val="right"/>
      <w:rPr>
        <w:i/>
        <w:color w:val="000000" w:themeColor="text1"/>
        <w:sz w:val="18"/>
        <w:szCs w:val="18"/>
      </w:rPr>
    </w:pPr>
    <w:proofErr w:type="spellStart"/>
    <w:r>
      <w:rPr>
        <w:i/>
        <w:color w:val="000000" w:themeColor="text1"/>
        <w:sz w:val="18"/>
        <w:szCs w:val="18"/>
      </w:rPr>
      <w:t>Welthungerhilfe</w:t>
    </w:r>
    <w:proofErr w:type="spellEnd"/>
    <w:r>
      <w:rPr>
        <w:i/>
        <w:color w:val="000000" w:themeColor="text1"/>
        <w:sz w:val="18"/>
        <w:szCs w:val="18"/>
      </w:rPr>
      <w:t xml:space="preserve">: Simone Pott, </w:t>
    </w:r>
    <w:hyperlink r:id="rId7" w:history="1">
      <w:r>
        <w:rPr>
          <w:rStyle w:val="Hyperlink"/>
          <w:i/>
          <w:sz w:val="18"/>
          <w:szCs w:val="18"/>
        </w:rPr>
        <w:t>simone.pott@welthungerhilfe.de</w:t>
      </w:r>
    </w:hyperlink>
    <w:r>
      <w:rPr>
        <w:i/>
        <w:color w:val="000000" w:themeColor="text1"/>
        <w:sz w:val="18"/>
        <w:szCs w:val="18"/>
      </w:rPr>
      <w:t xml:space="preserve"> +49 228 22 88 132 </w:t>
    </w:r>
  </w:p>
  <w:p w14:paraId="3F08DCA9" w14:textId="77777777" w:rsidR="00F169B9" w:rsidRDefault="00F16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FFB"/>
    <w:multiLevelType w:val="hybridMultilevel"/>
    <w:tmpl w:val="4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C4104"/>
    <w:multiLevelType w:val="hybridMultilevel"/>
    <w:tmpl w:val="EB5A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B7715"/>
    <w:multiLevelType w:val="hybridMultilevel"/>
    <w:tmpl w:val="3EFCC318"/>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B1D7637"/>
    <w:multiLevelType w:val="hybridMultilevel"/>
    <w:tmpl w:val="C102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4010E"/>
    <w:multiLevelType w:val="hybridMultilevel"/>
    <w:tmpl w:val="3B2A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E2F04"/>
    <w:multiLevelType w:val="hybridMultilevel"/>
    <w:tmpl w:val="DF62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34333"/>
    <w:multiLevelType w:val="hybridMultilevel"/>
    <w:tmpl w:val="7BF86DC8"/>
    <w:lvl w:ilvl="0" w:tplc="8F32FF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348B9"/>
    <w:multiLevelType w:val="hybridMultilevel"/>
    <w:tmpl w:val="3598633C"/>
    <w:lvl w:ilvl="0" w:tplc="8F32FF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86FFA"/>
    <w:multiLevelType w:val="hybridMultilevel"/>
    <w:tmpl w:val="17C6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002F2"/>
    <w:multiLevelType w:val="hybridMultilevel"/>
    <w:tmpl w:val="4A72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D1BF0"/>
    <w:multiLevelType w:val="hybridMultilevel"/>
    <w:tmpl w:val="0A3C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8C3BD"/>
    <w:multiLevelType w:val="hybridMultilevel"/>
    <w:tmpl w:val="B76C84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5730F47"/>
    <w:multiLevelType w:val="hybridMultilevel"/>
    <w:tmpl w:val="93E407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21C21A8"/>
    <w:multiLevelType w:val="hybridMultilevel"/>
    <w:tmpl w:val="464C4516"/>
    <w:lvl w:ilvl="0" w:tplc="E9BEA9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67AEB"/>
    <w:multiLevelType w:val="hybridMultilevel"/>
    <w:tmpl w:val="A7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E7569"/>
    <w:multiLevelType w:val="hybridMultilevel"/>
    <w:tmpl w:val="3C6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4C5C00"/>
    <w:multiLevelType w:val="hybridMultilevel"/>
    <w:tmpl w:val="D7C64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214E2"/>
    <w:multiLevelType w:val="hybridMultilevel"/>
    <w:tmpl w:val="A3CA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A773F"/>
    <w:multiLevelType w:val="hybridMultilevel"/>
    <w:tmpl w:val="F83A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56C44"/>
    <w:multiLevelType w:val="hybridMultilevel"/>
    <w:tmpl w:val="7EF6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972FE"/>
    <w:multiLevelType w:val="hybridMultilevel"/>
    <w:tmpl w:val="F4DA08A8"/>
    <w:lvl w:ilvl="0" w:tplc="F70080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4"/>
  </w:num>
  <w:num w:numId="4">
    <w:abstractNumId w:val="4"/>
  </w:num>
  <w:num w:numId="5">
    <w:abstractNumId w:val="19"/>
  </w:num>
  <w:num w:numId="6">
    <w:abstractNumId w:val="1"/>
  </w:num>
  <w:num w:numId="7">
    <w:abstractNumId w:val="0"/>
  </w:num>
  <w:num w:numId="8">
    <w:abstractNumId w:val="18"/>
  </w:num>
  <w:num w:numId="9">
    <w:abstractNumId w:val="9"/>
  </w:num>
  <w:num w:numId="10">
    <w:abstractNumId w:val="2"/>
  </w:num>
  <w:num w:numId="11">
    <w:abstractNumId w:val="10"/>
  </w:num>
  <w:num w:numId="12">
    <w:abstractNumId w:val="11"/>
  </w:num>
  <w:num w:numId="13">
    <w:abstractNumId w:val="13"/>
  </w:num>
  <w:num w:numId="14">
    <w:abstractNumId w:val="20"/>
  </w:num>
  <w:num w:numId="15">
    <w:abstractNumId w:val="7"/>
  </w:num>
  <w:num w:numId="16">
    <w:abstractNumId w:val="6"/>
  </w:num>
  <w:num w:numId="17">
    <w:abstractNumId w:val="5"/>
  </w:num>
  <w:num w:numId="18">
    <w:abstractNumId w:val="12"/>
  </w:num>
  <w:num w:numId="19">
    <w:abstractNumId w:val="17"/>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A6"/>
    <w:rsid w:val="00005D93"/>
    <w:rsid w:val="00007321"/>
    <w:rsid w:val="000223C3"/>
    <w:rsid w:val="00023F2E"/>
    <w:rsid w:val="00037D50"/>
    <w:rsid w:val="00041FE1"/>
    <w:rsid w:val="000547CF"/>
    <w:rsid w:val="00055020"/>
    <w:rsid w:val="00060CD0"/>
    <w:rsid w:val="000644F1"/>
    <w:rsid w:val="00067FA6"/>
    <w:rsid w:val="000859E2"/>
    <w:rsid w:val="00092F52"/>
    <w:rsid w:val="000C0B6B"/>
    <w:rsid w:val="000D764C"/>
    <w:rsid w:val="000E1C9F"/>
    <w:rsid w:val="000E3291"/>
    <w:rsid w:val="000E64B8"/>
    <w:rsid w:val="000E7A64"/>
    <w:rsid w:val="00110345"/>
    <w:rsid w:val="00115B1E"/>
    <w:rsid w:val="001253B5"/>
    <w:rsid w:val="00126FF4"/>
    <w:rsid w:val="00140119"/>
    <w:rsid w:val="001413F5"/>
    <w:rsid w:val="00152D52"/>
    <w:rsid w:val="00153DC5"/>
    <w:rsid w:val="00160559"/>
    <w:rsid w:val="00163BFF"/>
    <w:rsid w:val="00165541"/>
    <w:rsid w:val="00173B9D"/>
    <w:rsid w:val="001838A7"/>
    <w:rsid w:val="00191DD4"/>
    <w:rsid w:val="00196443"/>
    <w:rsid w:val="001A1D43"/>
    <w:rsid w:val="001B1B93"/>
    <w:rsid w:val="001C2FA6"/>
    <w:rsid w:val="001C755C"/>
    <w:rsid w:val="001D36E9"/>
    <w:rsid w:val="001D6EEC"/>
    <w:rsid w:val="001F6A6E"/>
    <w:rsid w:val="001F7CD1"/>
    <w:rsid w:val="00200D86"/>
    <w:rsid w:val="0020131A"/>
    <w:rsid w:val="0020503A"/>
    <w:rsid w:val="00205D16"/>
    <w:rsid w:val="0021020A"/>
    <w:rsid w:val="002117C2"/>
    <w:rsid w:val="00216042"/>
    <w:rsid w:val="002333AA"/>
    <w:rsid w:val="00233D20"/>
    <w:rsid w:val="00234795"/>
    <w:rsid w:val="00236578"/>
    <w:rsid w:val="00244119"/>
    <w:rsid w:val="002577F9"/>
    <w:rsid w:val="00261E2B"/>
    <w:rsid w:val="002739C7"/>
    <w:rsid w:val="00273AC9"/>
    <w:rsid w:val="00276FDD"/>
    <w:rsid w:val="0028248B"/>
    <w:rsid w:val="002A44EF"/>
    <w:rsid w:val="002A6A3B"/>
    <w:rsid w:val="002B0289"/>
    <w:rsid w:val="002B784A"/>
    <w:rsid w:val="002C3111"/>
    <w:rsid w:val="002E077A"/>
    <w:rsid w:val="002F006D"/>
    <w:rsid w:val="00307288"/>
    <w:rsid w:val="00307917"/>
    <w:rsid w:val="003222BB"/>
    <w:rsid w:val="00322533"/>
    <w:rsid w:val="00333D12"/>
    <w:rsid w:val="00347D22"/>
    <w:rsid w:val="00353DB5"/>
    <w:rsid w:val="003616EB"/>
    <w:rsid w:val="00362698"/>
    <w:rsid w:val="003723CE"/>
    <w:rsid w:val="00373152"/>
    <w:rsid w:val="0038314D"/>
    <w:rsid w:val="00383ED2"/>
    <w:rsid w:val="00394E70"/>
    <w:rsid w:val="003A0700"/>
    <w:rsid w:val="003A1D21"/>
    <w:rsid w:val="003C2F5E"/>
    <w:rsid w:val="003C3184"/>
    <w:rsid w:val="003C472C"/>
    <w:rsid w:val="003D0329"/>
    <w:rsid w:val="003D6CD5"/>
    <w:rsid w:val="003E2DE2"/>
    <w:rsid w:val="003E59F5"/>
    <w:rsid w:val="003E68CD"/>
    <w:rsid w:val="003F2217"/>
    <w:rsid w:val="003F4EF9"/>
    <w:rsid w:val="00416E00"/>
    <w:rsid w:val="00424F2E"/>
    <w:rsid w:val="00431AA0"/>
    <w:rsid w:val="0043568D"/>
    <w:rsid w:val="00453479"/>
    <w:rsid w:val="004632EB"/>
    <w:rsid w:val="00477E93"/>
    <w:rsid w:val="00482AB3"/>
    <w:rsid w:val="00484B79"/>
    <w:rsid w:val="0048620D"/>
    <w:rsid w:val="004866C6"/>
    <w:rsid w:val="004879D5"/>
    <w:rsid w:val="00491163"/>
    <w:rsid w:val="004A20BE"/>
    <w:rsid w:val="004A224C"/>
    <w:rsid w:val="004B32F6"/>
    <w:rsid w:val="004B4FAF"/>
    <w:rsid w:val="004C0F09"/>
    <w:rsid w:val="004C448E"/>
    <w:rsid w:val="004C450D"/>
    <w:rsid w:val="004C5FD8"/>
    <w:rsid w:val="004C6650"/>
    <w:rsid w:val="004D1CD6"/>
    <w:rsid w:val="004D1E4B"/>
    <w:rsid w:val="004D3B04"/>
    <w:rsid w:val="004E52B1"/>
    <w:rsid w:val="004E7AE7"/>
    <w:rsid w:val="004F4D65"/>
    <w:rsid w:val="00501B25"/>
    <w:rsid w:val="0050543F"/>
    <w:rsid w:val="00506CA0"/>
    <w:rsid w:val="00526124"/>
    <w:rsid w:val="005323B0"/>
    <w:rsid w:val="00532685"/>
    <w:rsid w:val="00542CAD"/>
    <w:rsid w:val="00545C7C"/>
    <w:rsid w:val="00553B9F"/>
    <w:rsid w:val="00572545"/>
    <w:rsid w:val="00576FD0"/>
    <w:rsid w:val="0059432D"/>
    <w:rsid w:val="00595B73"/>
    <w:rsid w:val="005A12AD"/>
    <w:rsid w:val="005A2213"/>
    <w:rsid w:val="005B1FEB"/>
    <w:rsid w:val="005B4292"/>
    <w:rsid w:val="005B558A"/>
    <w:rsid w:val="005D0A56"/>
    <w:rsid w:val="005D3F40"/>
    <w:rsid w:val="005D6D6D"/>
    <w:rsid w:val="005D70E9"/>
    <w:rsid w:val="005D740C"/>
    <w:rsid w:val="005F111A"/>
    <w:rsid w:val="005F683E"/>
    <w:rsid w:val="0060111F"/>
    <w:rsid w:val="006022B3"/>
    <w:rsid w:val="00620A1B"/>
    <w:rsid w:val="00620D27"/>
    <w:rsid w:val="006222D6"/>
    <w:rsid w:val="00625B75"/>
    <w:rsid w:val="0063056E"/>
    <w:rsid w:val="00632B13"/>
    <w:rsid w:val="00633FF5"/>
    <w:rsid w:val="00650C7A"/>
    <w:rsid w:val="00651556"/>
    <w:rsid w:val="006741AB"/>
    <w:rsid w:val="00683DFA"/>
    <w:rsid w:val="0068755B"/>
    <w:rsid w:val="0069234D"/>
    <w:rsid w:val="006A0A0B"/>
    <w:rsid w:val="006A13D0"/>
    <w:rsid w:val="006A4B16"/>
    <w:rsid w:val="006A53E4"/>
    <w:rsid w:val="006B3951"/>
    <w:rsid w:val="006C4C86"/>
    <w:rsid w:val="006C5D8D"/>
    <w:rsid w:val="006D32AC"/>
    <w:rsid w:val="006D5858"/>
    <w:rsid w:val="00700379"/>
    <w:rsid w:val="00700B2B"/>
    <w:rsid w:val="0071111E"/>
    <w:rsid w:val="00712FE5"/>
    <w:rsid w:val="00725B82"/>
    <w:rsid w:val="00726BC6"/>
    <w:rsid w:val="00734355"/>
    <w:rsid w:val="007372BD"/>
    <w:rsid w:val="007375BD"/>
    <w:rsid w:val="00754100"/>
    <w:rsid w:val="00760202"/>
    <w:rsid w:val="00770843"/>
    <w:rsid w:val="00771BCA"/>
    <w:rsid w:val="00772CD8"/>
    <w:rsid w:val="00792BFE"/>
    <w:rsid w:val="00792C00"/>
    <w:rsid w:val="00795E0C"/>
    <w:rsid w:val="00797E65"/>
    <w:rsid w:val="007A3BC5"/>
    <w:rsid w:val="007A511A"/>
    <w:rsid w:val="007B20B2"/>
    <w:rsid w:val="007C1C8A"/>
    <w:rsid w:val="007C6B46"/>
    <w:rsid w:val="007D2385"/>
    <w:rsid w:val="007D5FD9"/>
    <w:rsid w:val="007F39A2"/>
    <w:rsid w:val="007F5CDE"/>
    <w:rsid w:val="007F6BF2"/>
    <w:rsid w:val="008058B2"/>
    <w:rsid w:val="00805CBE"/>
    <w:rsid w:val="00806C70"/>
    <w:rsid w:val="008112AD"/>
    <w:rsid w:val="00821A86"/>
    <w:rsid w:val="00823027"/>
    <w:rsid w:val="00826731"/>
    <w:rsid w:val="00852141"/>
    <w:rsid w:val="008547D3"/>
    <w:rsid w:val="00854D02"/>
    <w:rsid w:val="00856D25"/>
    <w:rsid w:val="008659B3"/>
    <w:rsid w:val="00873536"/>
    <w:rsid w:val="00875722"/>
    <w:rsid w:val="00875CE6"/>
    <w:rsid w:val="00882E20"/>
    <w:rsid w:val="00886EDD"/>
    <w:rsid w:val="008916C4"/>
    <w:rsid w:val="00891BDE"/>
    <w:rsid w:val="008A6C09"/>
    <w:rsid w:val="008B1F0D"/>
    <w:rsid w:val="008B1F9C"/>
    <w:rsid w:val="008C3C0D"/>
    <w:rsid w:val="008D0303"/>
    <w:rsid w:val="008D4CF7"/>
    <w:rsid w:val="008F5B16"/>
    <w:rsid w:val="00900CBB"/>
    <w:rsid w:val="00903389"/>
    <w:rsid w:val="00926ED0"/>
    <w:rsid w:val="0093427B"/>
    <w:rsid w:val="009342D7"/>
    <w:rsid w:val="00941401"/>
    <w:rsid w:val="00941DF0"/>
    <w:rsid w:val="009442F9"/>
    <w:rsid w:val="009509FB"/>
    <w:rsid w:val="00952A7D"/>
    <w:rsid w:val="009643C1"/>
    <w:rsid w:val="00972B61"/>
    <w:rsid w:val="00976DA2"/>
    <w:rsid w:val="009821F8"/>
    <w:rsid w:val="00984321"/>
    <w:rsid w:val="009B46CB"/>
    <w:rsid w:val="009B530C"/>
    <w:rsid w:val="009B70B9"/>
    <w:rsid w:val="009C1C95"/>
    <w:rsid w:val="009C4757"/>
    <w:rsid w:val="009D3B3B"/>
    <w:rsid w:val="009D5E64"/>
    <w:rsid w:val="009D6153"/>
    <w:rsid w:val="009E3DB7"/>
    <w:rsid w:val="009F5C09"/>
    <w:rsid w:val="00A06EF7"/>
    <w:rsid w:val="00A106BD"/>
    <w:rsid w:val="00A23177"/>
    <w:rsid w:val="00A324DB"/>
    <w:rsid w:val="00A35023"/>
    <w:rsid w:val="00A35B4C"/>
    <w:rsid w:val="00A36480"/>
    <w:rsid w:val="00A36D0C"/>
    <w:rsid w:val="00A4081B"/>
    <w:rsid w:val="00A5446F"/>
    <w:rsid w:val="00A64A80"/>
    <w:rsid w:val="00A71156"/>
    <w:rsid w:val="00A73D56"/>
    <w:rsid w:val="00A76391"/>
    <w:rsid w:val="00A8112C"/>
    <w:rsid w:val="00A81B77"/>
    <w:rsid w:val="00A81C9C"/>
    <w:rsid w:val="00A84C1D"/>
    <w:rsid w:val="00A85213"/>
    <w:rsid w:val="00A928EC"/>
    <w:rsid w:val="00A92A67"/>
    <w:rsid w:val="00AA0740"/>
    <w:rsid w:val="00AB395C"/>
    <w:rsid w:val="00AC12A6"/>
    <w:rsid w:val="00AD0BF1"/>
    <w:rsid w:val="00AD1A27"/>
    <w:rsid w:val="00AE7FA8"/>
    <w:rsid w:val="00B03584"/>
    <w:rsid w:val="00B0494F"/>
    <w:rsid w:val="00B168E4"/>
    <w:rsid w:val="00B226DF"/>
    <w:rsid w:val="00B3019D"/>
    <w:rsid w:val="00B31E29"/>
    <w:rsid w:val="00B33036"/>
    <w:rsid w:val="00B37869"/>
    <w:rsid w:val="00B432F5"/>
    <w:rsid w:val="00B51933"/>
    <w:rsid w:val="00B53CEA"/>
    <w:rsid w:val="00B54475"/>
    <w:rsid w:val="00B604C0"/>
    <w:rsid w:val="00B612A0"/>
    <w:rsid w:val="00B616F2"/>
    <w:rsid w:val="00B64229"/>
    <w:rsid w:val="00B847F1"/>
    <w:rsid w:val="00B929DD"/>
    <w:rsid w:val="00B95FF3"/>
    <w:rsid w:val="00B9648A"/>
    <w:rsid w:val="00BA3E52"/>
    <w:rsid w:val="00BA7BD1"/>
    <w:rsid w:val="00BB051F"/>
    <w:rsid w:val="00BB52F6"/>
    <w:rsid w:val="00BC3D05"/>
    <w:rsid w:val="00BD1EFB"/>
    <w:rsid w:val="00BD45F0"/>
    <w:rsid w:val="00BD5D85"/>
    <w:rsid w:val="00BE29C6"/>
    <w:rsid w:val="00BF7FC2"/>
    <w:rsid w:val="00C1536A"/>
    <w:rsid w:val="00C331AE"/>
    <w:rsid w:val="00C37281"/>
    <w:rsid w:val="00C57893"/>
    <w:rsid w:val="00C62B14"/>
    <w:rsid w:val="00C62B1B"/>
    <w:rsid w:val="00C63E35"/>
    <w:rsid w:val="00C65291"/>
    <w:rsid w:val="00C656E7"/>
    <w:rsid w:val="00C75429"/>
    <w:rsid w:val="00C7669D"/>
    <w:rsid w:val="00C84BFE"/>
    <w:rsid w:val="00CA609A"/>
    <w:rsid w:val="00CD1ECF"/>
    <w:rsid w:val="00CD5238"/>
    <w:rsid w:val="00CD5291"/>
    <w:rsid w:val="00CD5687"/>
    <w:rsid w:val="00CE51B8"/>
    <w:rsid w:val="00CE7D76"/>
    <w:rsid w:val="00D012DF"/>
    <w:rsid w:val="00D158D1"/>
    <w:rsid w:val="00D158F9"/>
    <w:rsid w:val="00D266E2"/>
    <w:rsid w:val="00D328EA"/>
    <w:rsid w:val="00D33151"/>
    <w:rsid w:val="00D40FC0"/>
    <w:rsid w:val="00D62975"/>
    <w:rsid w:val="00D63423"/>
    <w:rsid w:val="00D72765"/>
    <w:rsid w:val="00D765EC"/>
    <w:rsid w:val="00D774B6"/>
    <w:rsid w:val="00D9086D"/>
    <w:rsid w:val="00D90D12"/>
    <w:rsid w:val="00DA7806"/>
    <w:rsid w:val="00DB6064"/>
    <w:rsid w:val="00DC5A9C"/>
    <w:rsid w:val="00DC757F"/>
    <w:rsid w:val="00DD0BD8"/>
    <w:rsid w:val="00DD65DB"/>
    <w:rsid w:val="00DE1A2D"/>
    <w:rsid w:val="00DE38A3"/>
    <w:rsid w:val="00DF0300"/>
    <w:rsid w:val="00DF25F8"/>
    <w:rsid w:val="00DF2A18"/>
    <w:rsid w:val="00DF4D19"/>
    <w:rsid w:val="00DF7A57"/>
    <w:rsid w:val="00E01127"/>
    <w:rsid w:val="00E0512B"/>
    <w:rsid w:val="00E1201B"/>
    <w:rsid w:val="00E130B1"/>
    <w:rsid w:val="00E15E53"/>
    <w:rsid w:val="00E20385"/>
    <w:rsid w:val="00E2321A"/>
    <w:rsid w:val="00E2627C"/>
    <w:rsid w:val="00E26B2A"/>
    <w:rsid w:val="00E33504"/>
    <w:rsid w:val="00E4079B"/>
    <w:rsid w:val="00E53DB9"/>
    <w:rsid w:val="00E63065"/>
    <w:rsid w:val="00E702C2"/>
    <w:rsid w:val="00E73B91"/>
    <w:rsid w:val="00E823DB"/>
    <w:rsid w:val="00E85D57"/>
    <w:rsid w:val="00E90345"/>
    <w:rsid w:val="00E90790"/>
    <w:rsid w:val="00E92E99"/>
    <w:rsid w:val="00E947BB"/>
    <w:rsid w:val="00E94BB4"/>
    <w:rsid w:val="00E9681A"/>
    <w:rsid w:val="00EA1E04"/>
    <w:rsid w:val="00EA79F9"/>
    <w:rsid w:val="00EC0F54"/>
    <w:rsid w:val="00ED4579"/>
    <w:rsid w:val="00ED4C11"/>
    <w:rsid w:val="00EE25E8"/>
    <w:rsid w:val="00EE5819"/>
    <w:rsid w:val="00EE7DA0"/>
    <w:rsid w:val="00EF01BC"/>
    <w:rsid w:val="00EF4444"/>
    <w:rsid w:val="00F05DE1"/>
    <w:rsid w:val="00F1618E"/>
    <w:rsid w:val="00F169B9"/>
    <w:rsid w:val="00F27BB2"/>
    <w:rsid w:val="00F3266B"/>
    <w:rsid w:val="00F360CF"/>
    <w:rsid w:val="00F37087"/>
    <w:rsid w:val="00F40340"/>
    <w:rsid w:val="00F446FF"/>
    <w:rsid w:val="00F47687"/>
    <w:rsid w:val="00F55142"/>
    <w:rsid w:val="00F6444C"/>
    <w:rsid w:val="00F65080"/>
    <w:rsid w:val="00F717C3"/>
    <w:rsid w:val="00F7550F"/>
    <w:rsid w:val="00F92F5C"/>
    <w:rsid w:val="00F9490A"/>
    <w:rsid w:val="00F958A4"/>
    <w:rsid w:val="00FC5160"/>
    <w:rsid w:val="00FD15A3"/>
    <w:rsid w:val="00FD2043"/>
    <w:rsid w:val="00FD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C892DE"/>
  <w15:docId w15:val="{F59493BA-9A27-42E1-9929-119903F6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90A"/>
    <w:rPr>
      <w:rFonts w:asciiTheme="minorHAnsi" w:hAnsiTheme="minorHAns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unhideWhenUsed/>
    <w:rsid w:val="00DD0BD8"/>
    <w:rPr>
      <w:color w:val="0563C1" w:themeColor="hyperlink"/>
      <w:u w:val="single"/>
    </w:rPr>
  </w:style>
  <w:style w:type="paragraph" w:styleId="ListParagraph">
    <w:name w:val="List Paragraph"/>
    <w:basedOn w:val="Normal"/>
    <w:uiPriority w:val="34"/>
    <w:qFormat/>
    <w:rsid w:val="00C84BFE"/>
    <w:pPr>
      <w:ind w:left="720"/>
    </w:pPr>
    <w:rPr>
      <w:rFonts w:ascii="Calibri" w:eastAsiaTheme="minorHAnsi" w:hAnsi="Calibri" w:cs="Calibri"/>
      <w:szCs w:val="22"/>
    </w:rPr>
  </w:style>
  <w:style w:type="character" w:customStyle="1" w:styleId="caps">
    <w:name w:val="caps"/>
    <w:basedOn w:val="DefaultParagraphFont"/>
    <w:rsid w:val="004C450D"/>
  </w:style>
  <w:style w:type="character" w:customStyle="1" w:styleId="apple-converted-space">
    <w:name w:val="apple-converted-space"/>
    <w:basedOn w:val="DefaultParagraphFont"/>
    <w:rsid w:val="004C450D"/>
  </w:style>
  <w:style w:type="character" w:styleId="CommentReference">
    <w:name w:val="annotation reference"/>
    <w:basedOn w:val="DefaultParagraphFont"/>
    <w:rsid w:val="00A35B4C"/>
    <w:rPr>
      <w:sz w:val="16"/>
      <w:szCs w:val="16"/>
    </w:rPr>
  </w:style>
  <w:style w:type="paragraph" w:styleId="CommentText">
    <w:name w:val="annotation text"/>
    <w:basedOn w:val="Normal"/>
    <w:link w:val="CommentTextChar"/>
    <w:rsid w:val="00A35B4C"/>
    <w:rPr>
      <w:sz w:val="20"/>
      <w:szCs w:val="20"/>
    </w:rPr>
  </w:style>
  <w:style w:type="character" w:customStyle="1" w:styleId="CommentTextChar">
    <w:name w:val="Comment Text Char"/>
    <w:basedOn w:val="DefaultParagraphFont"/>
    <w:link w:val="CommentText"/>
    <w:rsid w:val="00A35B4C"/>
    <w:rPr>
      <w:rFonts w:asciiTheme="minorHAnsi" w:hAnsiTheme="minorHAnsi"/>
    </w:rPr>
  </w:style>
  <w:style w:type="paragraph" w:styleId="CommentSubject">
    <w:name w:val="annotation subject"/>
    <w:basedOn w:val="CommentText"/>
    <w:next w:val="CommentText"/>
    <w:link w:val="CommentSubjectChar"/>
    <w:rsid w:val="00A35B4C"/>
    <w:rPr>
      <w:b/>
      <w:bCs/>
    </w:rPr>
  </w:style>
  <w:style w:type="character" w:customStyle="1" w:styleId="CommentSubjectChar">
    <w:name w:val="Comment Subject Char"/>
    <w:basedOn w:val="CommentTextChar"/>
    <w:link w:val="CommentSubject"/>
    <w:rsid w:val="00A35B4C"/>
    <w:rPr>
      <w:rFonts w:asciiTheme="minorHAnsi" w:hAnsiTheme="minorHAnsi"/>
      <w:b/>
      <w:bCs/>
    </w:rPr>
  </w:style>
  <w:style w:type="paragraph" w:styleId="BalloonText">
    <w:name w:val="Balloon Text"/>
    <w:basedOn w:val="Normal"/>
    <w:link w:val="BalloonTextChar"/>
    <w:rsid w:val="00A35B4C"/>
    <w:rPr>
      <w:rFonts w:ascii="Segoe UI" w:hAnsi="Segoe UI" w:cs="Segoe UI"/>
      <w:sz w:val="18"/>
      <w:szCs w:val="18"/>
    </w:rPr>
  </w:style>
  <w:style w:type="character" w:customStyle="1" w:styleId="BalloonTextChar">
    <w:name w:val="Balloon Text Char"/>
    <w:basedOn w:val="DefaultParagraphFont"/>
    <w:link w:val="BalloonText"/>
    <w:rsid w:val="00A35B4C"/>
    <w:rPr>
      <w:rFonts w:ascii="Segoe UI" w:hAnsi="Segoe UI" w:cs="Segoe UI"/>
      <w:sz w:val="18"/>
      <w:szCs w:val="18"/>
    </w:rPr>
  </w:style>
  <w:style w:type="paragraph" w:styleId="Revision">
    <w:name w:val="Revision"/>
    <w:hidden/>
    <w:uiPriority w:val="99"/>
    <w:semiHidden/>
    <w:rsid w:val="00E26B2A"/>
    <w:rPr>
      <w:rFonts w:asciiTheme="minorHAnsi" w:hAnsiTheme="minorHAnsi"/>
      <w:sz w:val="22"/>
      <w:szCs w:val="24"/>
    </w:rPr>
  </w:style>
  <w:style w:type="character" w:styleId="FollowedHyperlink">
    <w:name w:val="FollowedHyperlink"/>
    <w:basedOn w:val="DefaultParagraphFont"/>
    <w:rsid w:val="001413F5"/>
    <w:rPr>
      <w:color w:val="954F72" w:themeColor="followedHyperlink"/>
      <w:u w:val="single"/>
    </w:rPr>
  </w:style>
  <w:style w:type="character" w:styleId="Strong">
    <w:name w:val="Strong"/>
    <w:basedOn w:val="DefaultParagraphFont"/>
    <w:uiPriority w:val="22"/>
    <w:qFormat/>
    <w:rsid w:val="008659B3"/>
    <w:rPr>
      <w:b/>
      <w:bCs/>
    </w:rPr>
  </w:style>
  <w:style w:type="paragraph" w:customStyle="1" w:styleId="Pa9">
    <w:name w:val="Pa9"/>
    <w:basedOn w:val="Normal"/>
    <w:next w:val="Normal"/>
    <w:uiPriority w:val="99"/>
    <w:rsid w:val="0059432D"/>
    <w:pPr>
      <w:autoSpaceDE w:val="0"/>
      <w:autoSpaceDN w:val="0"/>
      <w:adjustRightInd w:val="0"/>
      <w:spacing w:line="171" w:lineRule="atLeast"/>
    </w:pPr>
    <w:rPr>
      <w:rFonts w:ascii="Trade Gothic LT Std" w:hAnsi="Trade Gothic LT Std"/>
      <w:sz w:val="24"/>
    </w:rPr>
  </w:style>
  <w:style w:type="table" w:styleId="TableGrid">
    <w:name w:val="Table Grid"/>
    <w:basedOn w:val="TableNormal"/>
    <w:rsid w:val="00F2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5A2213"/>
    <w:pPr>
      <w:spacing w:after="200"/>
    </w:pPr>
    <w:rPr>
      <w:i/>
      <w:iCs/>
      <w:color w:val="44546A" w:themeColor="text2"/>
      <w:sz w:val="18"/>
      <w:szCs w:val="18"/>
    </w:rPr>
  </w:style>
  <w:style w:type="character" w:customStyle="1" w:styleId="HeaderChar">
    <w:name w:val="Header Char"/>
    <w:basedOn w:val="DefaultParagraphFont"/>
    <w:link w:val="Header"/>
    <w:rsid w:val="00C331AE"/>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19649">
      <w:bodyDiv w:val="1"/>
      <w:marLeft w:val="0"/>
      <w:marRight w:val="0"/>
      <w:marTop w:val="0"/>
      <w:marBottom w:val="0"/>
      <w:divBdr>
        <w:top w:val="none" w:sz="0" w:space="0" w:color="auto"/>
        <w:left w:val="none" w:sz="0" w:space="0" w:color="auto"/>
        <w:bottom w:val="none" w:sz="0" w:space="0" w:color="auto"/>
        <w:right w:val="none" w:sz="0" w:space="0" w:color="auto"/>
      </w:divBdr>
    </w:div>
    <w:div w:id="435096867">
      <w:bodyDiv w:val="1"/>
      <w:marLeft w:val="0"/>
      <w:marRight w:val="0"/>
      <w:marTop w:val="0"/>
      <w:marBottom w:val="0"/>
      <w:divBdr>
        <w:top w:val="none" w:sz="0" w:space="0" w:color="auto"/>
        <w:left w:val="none" w:sz="0" w:space="0" w:color="auto"/>
        <w:bottom w:val="none" w:sz="0" w:space="0" w:color="auto"/>
        <w:right w:val="none" w:sz="0" w:space="0" w:color="auto"/>
      </w:divBdr>
    </w:div>
    <w:div w:id="580023582">
      <w:bodyDiv w:val="1"/>
      <w:marLeft w:val="0"/>
      <w:marRight w:val="0"/>
      <w:marTop w:val="0"/>
      <w:marBottom w:val="0"/>
      <w:divBdr>
        <w:top w:val="none" w:sz="0" w:space="0" w:color="auto"/>
        <w:left w:val="none" w:sz="0" w:space="0" w:color="auto"/>
        <w:bottom w:val="none" w:sz="0" w:space="0" w:color="auto"/>
        <w:right w:val="none" w:sz="0" w:space="0" w:color="auto"/>
      </w:divBdr>
    </w:div>
    <w:div w:id="654070958">
      <w:bodyDiv w:val="1"/>
      <w:marLeft w:val="0"/>
      <w:marRight w:val="0"/>
      <w:marTop w:val="0"/>
      <w:marBottom w:val="0"/>
      <w:divBdr>
        <w:top w:val="none" w:sz="0" w:space="0" w:color="auto"/>
        <w:left w:val="none" w:sz="0" w:space="0" w:color="auto"/>
        <w:bottom w:val="none" w:sz="0" w:space="0" w:color="auto"/>
        <w:right w:val="none" w:sz="0" w:space="0" w:color="auto"/>
      </w:divBdr>
    </w:div>
    <w:div w:id="678503276">
      <w:bodyDiv w:val="1"/>
      <w:marLeft w:val="0"/>
      <w:marRight w:val="0"/>
      <w:marTop w:val="0"/>
      <w:marBottom w:val="0"/>
      <w:divBdr>
        <w:top w:val="none" w:sz="0" w:space="0" w:color="auto"/>
        <w:left w:val="none" w:sz="0" w:space="0" w:color="auto"/>
        <w:bottom w:val="none" w:sz="0" w:space="0" w:color="auto"/>
        <w:right w:val="none" w:sz="0" w:space="0" w:color="auto"/>
      </w:divBdr>
    </w:div>
    <w:div w:id="783500482">
      <w:bodyDiv w:val="1"/>
      <w:marLeft w:val="0"/>
      <w:marRight w:val="0"/>
      <w:marTop w:val="0"/>
      <w:marBottom w:val="0"/>
      <w:divBdr>
        <w:top w:val="none" w:sz="0" w:space="0" w:color="auto"/>
        <w:left w:val="none" w:sz="0" w:space="0" w:color="auto"/>
        <w:bottom w:val="none" w:sz="0" w:space="0" w:color="auto"/>
        <w:right w:val="none" w:sz="0" w:space="0" w:color="auto"/>
      </w:divBdr>
    </w:div>
    <w:div w:id="980156707">
      <w:bodyDiv w:val="1"/>
      <w:marLeft w:val="0"/>
      <w:marRight w:val="0"/>
      <w:marTop w:val="0"/>
      <w:marBottom w:val="0"/>
      <w:divBdr>
        <w:top w:val="none" w:sz="0" w:space="0" w:color="auto"/>
        <w:left w:val="none" w:sz="0" w:space="0" w:color="auto"/>
        <w:bottom w:val="none" w:sz="0" w:space="0" w:color="auto"/>
        <w:right w:val="none" w:sz="0" w:space="0" w:color="auto"/>
      </w:divBdr>
    </w:div>
    <w:div w:id="1622616330">
      <w:bodyDiv w:val="1"/>
      <w:marLeft w:val="0"/>
      <w:marRight w:val="0"/>
      <w:marTop w:val="0"/>
      <w:marBottom w:val="0"/>
      <w:divBdr>
        <w:top w:val="none" w:sz="0" w:space="0" w:color="auto"/>
        <w:left w:val="none" w:sz="0" w:space="0" w:color="auto"/>
        <w:bottom w:val="none" w:sz="0" w:space="0" w:color="auto"/>
        <w:right w:val="none" w:sz="0" w:space="0" w:color="auto"/>
      </w:divBdr>
    </w:div>
    <w:div w:id="20088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fpri.org/topic/global-hunger-inde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simone.pott@welthungerhilfe.de" TargetMode="External"/><Relationship Id="rId2" Type="http://schemas.openxmlformats.org/officeDocument/2006/relationships/image" Target="cid:image001.jpg@01D0F9DE.D54A59E0" TargetMode="External"/><Relationship Id="rId1" Type="http://schemas.openxmlformats.org/officeDocument/2006/relationships/image" Target="media/image3.bin"/><Relationship Id="rId6" Type="http://schemas.openxmlformats.org/officeDocument/2006/relationships/hyperlink" Target="mailto:catriona.loughran@concern.net" TargetMode="External"/><Relationship Id="rId5" Type="http://schemas.openxmlformats.org/officeDocument/2006/relationships/hyperlink" Target="mailto:d.sample@cgiar.org" TargetMode="External"/><Relationship Id="rId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horan\Documents\Custom%20Office%20Templates\Co-Branded%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1C382-91F7-44DF-B48E-72B7CFB4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Co-Branded header</Template>
  <TotalTime>1</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vt:lpstr>
    </vt:vector>
  </TitlesOfParts>
  <Company>IFPRI</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Horan, Deborah (IFPRI)</dc:creator>
  <cp:lastModifiedBy>Sample, Drew (IFPRI)</cp:lastModifiedBy>
  <cp:revision>3</cp:revision>
  <cp:lastPrinted>2015-09-28T19:35:00Z</cp:lastPrinted>
  <dcterms:created xsi:type="dcterms:W3CDTF">2016-10-05T20:44:00Z</dcterms:created>
  <dcterms:modified xsi:type="dcterms:W3CDTF">2016-10-06T13:36:00Z</dcterms:modified>
</cp:coreProperties>
</file>